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9082A" w14:textId="77777777" w:rsidR="00326928" w:rsidRDefault="00326928" w:rsidP="00326928">
      <w:pPr>
        <w:pBdr>
          <w:top w:val="single" w:sz="4" w:space="1" w:color="auto"/>
          <w:left w:val="single" w:sz="4" w:space="4" w:color="auto"/>
          <w:bottom w:val="single" w:sz="4" w:space="1" w:color="auto"/>
          <w:right w:val="single" w:sz="4" w:space="4" w:color="auto"/>
        </w:pBdr>
        <w:tabs>
          <w:tab w:val="left" w:pos="3860"/>
          <w:tab w:val="left" w:pos="8640"/>
        </w:tabs>
        <w:ind w:right="101"/>
        <w:jc w:val="center"/>
        <w:rPr>
          <w:rFonts w:ascii="Arial" w:hAnsi="Arial" w:cs="Arial"/>
          <w:b/>
          <w:bCs/>
          <w:sz w:val="20"/>
          <w:szCs w:val="20"/>
        </w:rPr>
      </w:pPr>
      <w:r>
        <w:rPr>
          <w:rFonts w:ascii="Arial" w:hAnsi="Arial" w:cs="Arial"/>
          <w:b/>
          <w:bCs/>
          <w:sz w:val="20"/>
          <w:szCs w:val="20"/>
        </w:rPr>
        <w:t>SECTION 1 · COMPANY AND PRODUCT IDENTIFICATION</w:t>
      </w:r>
    </w:p>
    <w:p w14:paraId="5B6B108B" w14:textId="77777777" w:rsidR="00326928" w:rsidRPr="00494A18" w:rsidRDefault="00326928" w:rsidP="00326928">
      <w:pPr>
        <w:tabs>
          <w:tab w:val="left" w:pos="3600"/>
          <w:tab w:val="left" w:pos="8370"/>
        </w:tabs>
        <w:ind w:right="100"/>
        <w:jc w:val="center"/>
        <w:rPr>
          <w:rFonts w:ascii="Arial" w:hAnsi="Arial" w:cs="Arial"/>
          <w:b/>
          <w:bCs/>
          <w:sz w:val="16"/>
          <w:szCs w:val="20"/>
        </w:rPr>
      </w:pPr>
    </w:p>
    <w:p w14:paraId="7F96AC76" w14:textId="77777777" w:rsidR="00221CFB" w:rsidRDefault="00221CFB" w:rsidP="00221CFB">
      <w:pPr>
        <w:tabs>
          <w:tab w:val="left" w:pos="2160"/>
          <w:tab w:val="left" w:pos="3600"/>
          <w:tab w:val="left" w:pos="5760"/>
          <w:tab w:val="left" w:pos="8010"/>
        </w:tabs>
        <w:ind w:right="100"/>
        <w:rPr>
          <w:rFonts w:ascii="Arial" w:hAnsi="Arial" w:cs="Arial"/>
          <w:b/>
          <w:bCs/>
          <w:sz w:val="20"/>
          <w:szCs w:val="20"/>
        </w:rPr>
      </w:pPr>
      <w:r>
        <w:rPr>
          <w:rFonts w:ascii="Arial" w:hAnsi="Arial" w:cs="Arial"/>
          <w:b/>
          <w:bCs/>
          <w:sz w:val="20"/>
          <w:szCs w:val="20"/>
        </w:rPr>
        <w:t>HEIMBURGER &amp; Company</w:t>
      </w:r>
      <w:r>
        <w:rPr>
          <w:rFonts w:ascii="Arial" w:hAnsi="Arial" w:cs="Arial"/>
          <w:b/>
          <w:bCs/>
          <w:sz w:val="20"/>
          <w:szCs w:val="20"/>
        </w:rPr>
        <w:tab/>
      </w:r>
      <w:r>
        <w:rPr>
          <w:rFonts w:ascii="Arial" w:hAnsi="Arial" w:cs="Arial"/>
          <w:b/>
          <w:bCs/>
          <w:sz w:val="20"/>
          <w:szCs w:val="20"/>
        </w:rPr>
        <w:tab/>
        <w:t xml:space="preserve">Emergency Telephone:  </w:t>
      </w:r>
      <w:r w:rsidRPr="00204851">
        <w:rPr>
          <w:rFonts w:ascii="Arial" w:hAnsi="Arial" w:cs="Arial"/>
          <w:bCs/>
          <w:sz w:val="20"/>
          <w:szCs w:val="20"/>
        </w:rPr>
        <w:t>(</w:t>
      </w:r>
      <w:r w:rsidRPr="00204851">
        <w:rPr>
          <w:rFonts w:ascii="Arial" w:hAnsi="Arial" w:cs="Arial"/>
          <w:sz w:val="20"/>
          <w:szCs w:val="20"/>
        </w:rPr>
        <w:t>800</w:t>
      </w:r>
      <w:r>
        <w:rPr>
          <w:rFonts w:ascii="Arial" w:hAnsi="Arial" w:cs="Arial"/>
          <w:sz w:val="20"/>
          <w:szCs w:val="20"/>
        </w:rPr>
        <w:t xml:space="preserve">) </w:t>
      </w:r>
      <w:r w:rsidRPr="00204851">
        <w:rPr>
          <w:rFonts w:ascii="Arial" w:hAnsi="Arial" w:cs="Arial"/>
          <w:sz w:val="20"/>
          <w:szCs w:val="20"/>
        </w:rPr>
        <w:t>424-</w:t>
      </w:r>
      <w:r>
        <w:rPr>
          <w:rFonts w:ascii="Arial" w:hAnsi="Arial" w:cs="Arial"/>
          <w:sz w:val="20"/>
          <w:szCs w:val="20"/>
        </w:rPr>
        <w:t>9300 CHEMTREC</w:t>
      </w:r>
    </w:p>
    <w:p w14:paraId="52632899" w14:textId="77777777" w:rsidR="00221CFB" w:rsidRPr="00B869E3" w:rsidRDefault="00221CFB" w:rsidP="00221CFB">
      <w:pPr>
        <w:tabs>
          <w:tab w:val="left" w:pos="2160"/>
          <w:tab w:val="left" w:pos="3600"/>
          <w:tab w:val="left" w:pos="5760"/>
          <w:tab w:val="left" w:pos="8010"/>
        </w:tabs>
        <w:ind w:right="100"/>
        <w:rPr>
          <w:rFonts w:ascii="Arial" w:hAnsi="Arial" w:cs="Arial"/>
          <w:b/>
          <w:bCs/>
          <w:sz w:val="20"/>
          <w:szCs w:val="20"/>
        </w:rPr>
      </w:pPr>
      <w:bookmarkStart w:id="0" w:name="_Hlk190613876"/>
      <w:r w:rsidRPr="00B869E3">
        <w:rPr>
          <w:rFonts w:ascii="Arial" w:hAnsi="Arial" w:cs="Arial"/>
          <w:color w:val="000000"/>
          <w:sz w:val="20"/>
          <w:szCs w:val="20"/>
        </w:rPr>
        <w:t>8563 Semiahmoo Drive</w:t>
      </w:r>
      <w:r>
        <w:rPr>
          <w:rFonts w:ascii="Arial" w:hAnsi="Arial" w:cs="Arial"/>
          <w:color w:val="000000"/>
          <w:sz w:val="20"/>
          <w:szCs w:val="20"/>
        </w:rPr>
        <w:tab/>
      </w:r>
      <w:bookmarkEnd w:id="0"/>
      <w:r>
        <w:rPr>
          <w:rFonts w:ascii="Arial" w:hAnsi="Arial" w:cs="Arial"/>
          <w:color w:val="000000"/>
          <w:sz w:val="20"/>
          <w:szCs w:val="20"/>
        </w:rPr>
        <w:tab/>
      </w:r>
      <w:r>
        <w:rPr>
          <w:rFonts w:ascii="Arial" w:hAnsi="Arial" w:cs="Arial"/>
          <w:color w:val="000000"/>
          <w:sz w:val="20"/>
          <w:szCs w:val="20"/>
        </w:rPr>
        <w:tab/>
      </w:r>
      <w:r w:rsidRPr="00B869E3">
        <w:rPr>
          <w:rFonts w:ascii="Arial" w:hAnsi="Arial" w:cs="Arial"/>
          <w:b/>
          <w:sz w:val="20"/>
          <w:szCs w:val="20"/>
        </w:rPr>
        <w:t>General</w:t>
      </w:r>
      <w:r w:rsidRPr="00B869E3">
        <w:rPr>
          <w:rFonts w:ascii="Arial" w:hAnsi="Arial" w:cs="Arial"/>
          <w:sz w:val="20"/>
          <w:szCs w:val="20"/>
        </w:rPr>
        <w:t xml:space="preserve"> </w:t>
      </w:r>
      <w:r w:rsidRPr="00B869E3">
        <w:rPr>
          <w:rFonts w:ascii="Arial" w:hAnsi="Arial" w:cs="Arial"/>
          <w:b/>
          <w:bCs/>
          <w:sz w:val="20"/>
          <w:szCs w:val="20"/>
        </w:rPr>
        <w:t>Information:</w:t>
      </w:r>
      <w:r w:rsidRPr="00B869E3">
        <w:rPr>
          <w:rFonts w:ascii="Arial" w:hAnsi="Arial" w:cs="Arial"/>
          <w:sz w:val="20"/>
          <w:szCs w:val="20"/>
        </w:rPr>
        <w:t xml:space="preserve"> </w:t>
      </w:r>
      <w:r w:rsidRPr="00B869E3">
        <w:rPr>
          <w:rFonts w:ascii="Arial" w:hAnsi="Arial" w:cs="Arial"/>
          <w:sz w:val="20"/>
          <w:szCs w:val="20"/>
        </w:rPr>
        <w:tab/>
        <w:t xml:space="preserve"> </w:t>
      </w:r>
      <w:r>
        <w:rPr>
          <w:rFonts w:ascii="Arial" w:hAnsi="Arial" w:cs="Arial"/>
          <w:sz w:val="20"/>
          <w:szCs w:val="20"/>
        </w:rPr>
        <w:t>(</w:t>
      </w:r>
      <w:r w:rsidRPr="00B869E3">
        <w:rPr>
          <w:rFonts w:ascii="Arial" w:hAnsi="Arial" w:cs="Arial"/>
          <w:color w:val="000000"/>
          <w:sz w:val="20"/>
          <w:szCs w:val="20"/>
        </w:rPr>
        <w:t>360</w:t>
      </w:r>
      <w:r>
        <w:rPr>
          <w:rFonts w:ascii="Arial" w:hAnsi="Arial" w:cs="Arial"/>
          <w:color w:val="000000"/>
          <w:sz w:val="20"/>
          <w:szCs w:val="20"/>
        </w:rPr>
        <w:t xml:space="preserve">) </w:t>
      </w:r>
      <w:r w:rsidRPr="00B869E3">
        <w:rPr>
          <w:rFonts w:ascii="Arial" w:hAnsi="Arial" w:cs="Arial"/>
          <w:color w:val="000000"/>
          <w:sz w:val="20"/>
          <w:szCs w:val="20"/>
        </w:rPr>
        <w:t>319.8234</w:t>
      </w:r>
    </w:p>
    <w:p w14:paraId="411947A1" w14:textId="77777777" w:rsidR="00221CFB" w:rsidRPr="00B869E3" w:rsidRDefault="00221CFB" w:rsidP="00221CFB">
      <w:pPr>
        <w:pStyle w:val="yiv0229900653msonormal"/>
        <w:shd w:val="clear" w:color="auto" w:fill="FFFFFF"/>
        <w:spacing w:before="0" w:beforeAutospacing="0" w:after="0" w:afterAutospacing="0"/>
        <w:rPr>
          <w:rFonts w:ascii="Arial" w:hAnsi="Arial" w:cs="Arial"/>
          <w:color w:val="26282A"/>
          <w:sz w:val="18"/>
          <w:szCs w:val="18"/>
        </w:rPr>
      </w:pPr>
      <w:bookmarkStart w:id="1" w:name="_Hlk190613922"/>
      <w:r w:rsidRPr="00B869E3">
        <w:rPr>
          <w:rFonts w:ascii="Arial" w:hAnsi="Arial" w:cs="Arial"/>
          <w:color w:val="000000"/>
          <w:sz w:val="20"/>
          <w:szCs w:val="20"/>
        </w:rPr>
        <w:t>Blaine, WA  98230</w:t>
      </w:r>
    </w:p>
    <w:bookmarkEnd w:id="1"/>
    <w:p w14:paraId="69995B26" w14:textId="77777777" w:rsidR="00326928" w:rsidRPr="00494A18" w:rsidRDefault="00326928" w:rsidP="00326928">
      <w:pPr>
        <w:tabs>
          <w:tab w:val="left" w:pos="720"/>
          <w:tab w:val="left" w:pos="3780"/>
          <w:tab w:val="left" w:pos="7560"/>
        </w:tabs>
        <w:ind w:right="100"/>
        <w:rPr>
          <w:rFonts w:ascii="Arial" w:hAnsi="Arial" w:cs="Arial"/>
          <w:sz w:val="16"/>
          <w:szCs w:val="20"/>
        </w:rPr>
      </w:pPr>
    </w:p>
    <w:p w14:paraId="3B4AB2D9" w14:textId="77777777" w:rsidR="006E00C2" w:rsidRDefault="006E00C2" w:rsidP="006E00C2">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Arial" w:hAnsi="Arial" w:cs="Arial"/>
          <w:b/>
          <w:bCs/>
          <w:sz w:val="20"/>
          <w:szCs w:val="20"/>
        </w:rPr>
      </w:pPr>
      <w:r>
        <w:rPr>
          <w:rFonts w:ascii="Arial" w:hAnsi="Arial" w:cs="Arial"/>
          <w:b/>
          <w:bCs/>
          <w:sz w:val="20"/>
          <w:szCs w:val="20"/>
        </w:rPr>
        <w:t>SECTION 2· HAZARDS IDENTIFICATION</w:t>
      </w:r>
    </w:p>
    <w:p w14:paraId="3BBBF3D7" w14:textId="77777777" w:rsidR="006E00C2" w:rsidRPr="00494A18" w:rsidRDefault="006E00C2" w:rsidP="006E00C2">
      <w:pPr>
        <w:tabs>
          <w:tab w:val="left" w:pos="2430"/>
          <w:tab w:val="left" w:pos="4140"/>
          <w:tab w:val="left" w:pos="4680"/>
          <w:tab w:val="left" w:pos="5760"/>
          <w:tab w:val="left" w:pos="7290"/>
          <w:tab w:val="left" w:pos="8190"/>
          <w:tab w:val="left" w:pos="9270"/>
        </w:tabs>
        <w:ind w:right="100"/>
        <w:rPr>
          <w:rFonts w:ascii="Arial" w:hAnsi="Arial" w:cs="Arial"/>
          <w:b/>
          <w:bCs/>
          <w:sz w:val="16"/>
          <w:szCs w:val="20"/>
        </w:rPr>
      </w:pPr>
    </w:p>
    <w:p w14:paraId="3486641C" w14:textId="77777777" w:rsidR="002046DA" w:rsidRPr="00C31F0E" w:rsidRDefault="002046DA" w:rsidP="002046DA">
      <w:pPr>
        <w:pStyle w:val="NoSpacing"/>
        <w:rPr>
          <w:rFonts w:ascii="Arial" w:hAnsi="Arial" w:cs="Arial"/>
          <w:b/>
          <w:bCs/>
          <w:sz w:val="20"/>
          <w:szCs w:val="20"/>
        </w:rPr>
      </w:pPr>
      <w:bookmarkStart w:id="2" w:name="_Hlk2756097"/>
      <w:r w:rsidRPr="00C31F0E">
        <w:rPr>
          <w:rFonts w:ascii="Arial" w:hAnsi="Arial" w:cs="Arial"/>
          <w:b/>
          <w:bCs/>
          <w:sz w:val="20"/>
          <w:szCs w:val="20"/>
        </w:rPr>
        <w:t>GHS Classification in accordance with 29 CFR 1910 (OSHA HCS)</w:t>
      </w:r>
    </w:p>
    <w:bookmarkEnd w:id="2"/>
    <w:p w14:paraId="22BB5A52" w14:textId="77777777" w:rsidR="00E80642" w:rsidRDefault="00E80642" w:rsidP="0045041A">
      <w:pPr>
        <w:adjustRightInd w:val="0"/>
        <w:rPr>
          <w:rFonts w:ascii="Arial" w:hAnsi="Arial" w:cs="Arial"/>
          <w:b/>
          <w:bCs/>
          <w:sz w:val="20"/>
          <w:szCs w:val="20"/>
        </w:rPr>
      </w:pPr>
      <w:r>
        <w:rPr>
          <w:rFonts w:ascii="Verdana" w:hAnsi="Verdana" w:cs="Verdana"/>
          <w:sz w:val="20"/>
          <w:szCs w:val="20"/>
        </w:rPr>
        <w:t>Acute toxicity, Oral Category 4</w:t>
      </w:r>
    </w:p>
    <w:p w14:paraId="0884AE98" w14:textId="77777777" w:rsidR="00E80642" w:rsidRDefault="00E80642" w:rsidP="0045041A">
      <w:pPr>
        <w:adjustRightInd w:val="0"/>
        <w:rPr>
          <w:rFonts w:ascii="Arial" w:hAnsi="Arial" w:cs="Arial"/>
          <w:b/>
          <w:bCs/>
          <w:sz w:val="20"/>
          <w:szCs w:val="20"/>
        </w:rPr>
      </w:pPr>
    </w:p>
    <w:p w14:paraId="652AB689" w14:textId="77777777" w:rsidR="002136FE" w:rsidRDefault="00C31D01" w:rsidP="0045041A">
      <w:pPr>
        <w:adjustRightInd w:val="0"/>
        <w:rPr>
          <w:rFonts w:ascii="Arial" w:hAnsi="Arial" w:cs="Arial"/>
          <w:b/>
          <w:bCs/>
          <w:sz w:val="20"/>
          <w:szCs w:val="20"/>
        </w:rPr>
      </w:pPr>
      <w:r>
        <w:rPr>
          <w:rFonts w:ascii="Arial" w:hAnsi="Arial" w:cs="Arial"/>
          <w:b/>
          <w:bCs/>
          <w:sz w:val="20"/>
          <w:szCs w:val="20"/>
        </w:rPr>
        <w:t>GHS Label elements, including precautionary statements</w:t>
      </w:r>
    </w:p>
    <w:p w14:paraId="32A9A440" w14:textId="77777777" w:rsidR="00DB205D" w:rsidRDefault="008E1A20" w:rsidP="00C31D01">
      <w:pPr>
        <w:adjustRightInd w:val="0"/>
        <w:rPr>
          <w:rFonts w:ascii="Arial" w:hAnsi="Arial" w:cs="Arial"/>
          <w:b/>
          <w:bCs/>
          <w:sz w:val="20"/>
          <w:szCs w:val="20"/>
        </w:rPr>
      </w:pPr>
      <w:r>
        <w:rPr>
          <w:rFonts w:ascii="Arial" w:hAnsi="Arial" w:cs="Arial"/>
          <w:b/>
          <w:bCs/>
          <w:noProof/>
          <w:sz w:val="20"/>
          <w:szCs w:val="20"/>
        </w:rPr>
        <w:drawing>
          <wp:anchor distT="0" distB="0" distL="114300" distR="114300" simplePos="0" relativeHeight="251658240" behindDoc="0" locked="0" layoutInCell="1" allowOverlap="1" wp14:anchorId="5B9739CD" wp14:editId="539150D4">
            <wp:simplePos x="0" y="0"/>
            <wp:positionH relativeFrom="column">
              <wp:posOffset>989330</wp:posOffset>
            </wp:positionH>
            <wp:positionV relativeFrom="paragraph">
              <wp:posOffset>70485</wp:posOffset>
            </wp:positionV>
            <wp:extent cx="463550" cy="474345"/>
            <wp:effectExtent l="0" t="0" r="0" b="1905"/>
            <wp:wrapNone/>
            <wp:docPr id="1" name="Picture 1" descr="Health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lth Pict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EF61B" w14:textId="77777777" w:rsidR="00C31D01" w:rsidRDefault="00C31D01" w:rsidP="00C31D01">
      <w:pPr>
        <w:adjustRightInd w:val="0"/>
        <w:rPr>
          <w:rFonts w:ascii="Arial" w:hAnsi="Arial" w:cs="Arial"/>
          <w:b/>
          <w:bCs/>
          <w:sz w:val="20"/>
          <w:szCs w:val="20"/>
        </w:rPr>
      </w:pPr>
      <w:r>
        <w:rPr>
          <w:rFonts w:ascii="Arial" w:hAnsi="Arial" w:cs="Arial"/>
          <w:b/>
          <w:bCs/>
          <w:sz w:val="20"/>
          <w:szCs w:val="20"/>
        </w:rPr>
        <w:t>Pictogram</w:t>
      </w:r>
      <w:r w:rsidR="002046DA">
        <w:rPr>
          <w:rFonts w:ascii="Arial" w:hAnsi="Arial" w:cs="Arial"/>
          <w:b/>
          <w:bCs/>
          <w:sz w:val="20"/>
          <w:szCs w:val="20"/>
        </w:rPr>
        <w:t>:</w:t>
      </w:r>
      <w:r>
        <w:rPr>
          <w:rFonts w:ascii="Arial" w:hAnsi="Arial" w:cs="Arial"/>
          <w:b/>
          <w:bCs/>
          <w:sz w:val="20"/>
          <w:szCs w:val="20"/>
        </w:rPr>
        <w:t xml:space="preserve">     </w:t>
      </w:r>
    </w:p>
    <w:p w14:paraId="26042EE5" w14:textId="77777777" w:rsidR="00C31D01" w:rsidRPr="005C5ABC" w:rsidRDefault="00C31D01" w:rsidP="00C31D01">
      <w:pPr>
        <w:pStyle w:val="NoSpacing"/>
        <w:rPr>
          <w:rFonts w:ascii="Arial" w:hAnsi="Arial" w:cs="Arial"/>
          <w:b/>
          <w:szCs w:val="20"/>
        </w:rPr>
      </w:pPr>
    </w:p>
    <w:p w14:paraId="0987CCCE" w14:textId="77777777" w:rsidR="008E1A20" w:rsidRDefault="008E1A20" w:rsidP="00C31D01">
      <w:pPr>
        <w:pStyle w:val="NoSpacing"/>
        <w:rPr>
          <w:rFonts w:ascii="Arial" w:hAnsi="Arial" w:cs="Arial"/>
          <w:b/>
          <w:sz w:val="20"/>
        </w:rPr>
      </w:pPr>
    </w:p>
    <w:p w14:paraId="39C8A47F" w14:textId="77777777" w:rsidR="00C31D01" w:rsidRPr="006B21E3" w:rsidRDefault="00C31D01" w:rsidP="00C31D01">
      <w:pPr>
        <w:pStyle w:val="NoSpacing"/>
        <w:rPr>
          <w:rFonts w:ascii="Arial" w:hAnsi="Arial" w:cs="Arial"/>
          <w:sz w:val="20"/>
        </w:rPr>
      </w:pPr>
      <w:r w:rsidRPr="006B21E3">
        <w:rPr>
          <w:rFonts w:ascii="Arial" w:hAnsi="Arial" w:cs="Arial"/>
          <w:b/>
          <w:sz w:val="20"/>
        </w:rPr>
        <w:t>Signal Word:</w:t>
      </w:r>
      <w:r>
        <w:rPr>
          <w:rFonts w:ascii="Arial" w:hAnsi="Arial" w:cs="Arial"/>
          <w:b/>
          <w:sz w:val="20"/>
        </w:rPr>
        <w:t xml:space="preserve">  </w:t>
      </w:r>
      <w:r w:rsidR="008E1A20" w:rsidRPr="008E1A20">
        <w:rPr>
          <w:rFonts w:ascii="Arial" w:hAnsi="Arial" w:cs="Arial"/>
          <w:bCs/>
          <w:sz w:val="20"/>
        </w:rPr>
        <w:t>Warning</w:t>
      </w:r>
    </w:p>
    <w:p w14:paraId="615B75AD" w14:textId="77777777" w:rsidR="00F329BC" w:rsidRPr="00494A18" w:rsidRDefault="00F329BC" w:rsidP="00BC2EFE">
      <w:pPr>
        <w:pStyle w:val="NoSpacing"/>
        <w:rPr>
          <w:rFonts w:ascii="Arial" w:hAnsi="Arial" w:cs="Arial"/>
          <w:b/>
          <w:sz w:val="16"/>
        </w:rPr>
      </w:pPr>
    </w:p>
    <w:p w14:paraId="0CBE4A03" w14:textId="77777777" w:rsidR="002046DA" w:rsidRPr="00C31F0E" w:rsidRDefault="002046DA" w:rsidP="002046DA">
      <w:pPr>
        <w:pStyle w:val="NoSpacing"/>
        <w:rPr>
          <w:rFonts w:ascii="Arial" w:hAnsi="Arial" w:cs="Arial"/>
          <w:sz w:val="20"/>
          <w:szCs w:val="20"/>
        </w:rPr>
      </w:pPr>
      <w:bookmarkStart w:id="3" w:name="_Hlk39233158"/>
      <w:r w:rsidRPr="00C31F0E">
        <w:rPr>
          <w:rFonts w:ascii="Arial" w:hAnsi="Arial" w:cs="Arial"/>
          <w:b/>
          <w:bCs/>
          <w:sz w:val="20"/>
          <w:szCs w:val="20"/>
        </w:rPr>
        <w:t>Hazard statement:</w:t>
      </w:r>
      <w:r w:rsidRPr="00C31F0E">
        <w:rPr>
          <w:rFonts w:ascii="Arial" w:hAnsi="Arial" w:cs="Arial"/>
          <w:sz w:val="20"/>
          <w:szCs w:val="20"/>
        </w:rPr>
        <w:t xml:space="preserve"> </w:t>
      </w:r>
    </w:p>
    <w:p w14:paraId="7B2A1899" w14:textId="77777777" w:rsidR="002046DA" w:rsidRPr="00704757" w:rsidRDefault="00E80642" w:rsidP="002046DA">
      <w:pPr>
        <w:pStyle w:val="NoSpacing"/>
        <w:rPr>
          <w:rFonts w:ascii="Arial" w:hAnsi="Arial" w:cs="Arial"/>
          <w:sz w:val="20"/>
          <w:szCs w:val="20"/>
        </w:rPr>
      </w:pPr>
      <w:r w:rsidRPr="00704757">
        <w:rPr>
          <w:rFonts w:ascii="Arial" w:hAnsi="Arial" w:cs="Arial"/>
          <w:sz w:val="20"/>
          <w:szCs w:val="20"/>
        </w:rPr>
        <w:t>H302 Harmful if swallowed.</w:t>
      </w:r>
    </w:p>
    <w:p w14:paraId="18FE98AD" w14:textId="77777777" w:rsidR="002046DA" w:rsidRPr="00704757" w:rsidRDefault="002046DA" w:rsidP="002046DA">
      <w:pPr>
        <w:pStyle w:val="NoSpacing"/>
        <w:rPr>
          <w:rFonts w:ascii="Arial" w:hAnsi="Arial" w:cs="Arial"/>
          <w:sz w:val="20"/>
          <w:szCs w:val="20"/>
        </w:rPr>
      </w:pPr>
      <w:r w:rsidRPr="00704757">
        <w:rPr>
          <w:rFonts w:ascii="Arial" w:hAnsi="Arial" w:cs="Arial"/>
          <w:b/>
          <w:bCs/>
          <w:sz w:val="20"/>
          <w:szCs w:val="20"/>
        </w:rPr>
        <w:t>Precautionary statement:</w:t>
      </w:r>
      <w:r w:rsidRPr="00704757">
        <w:rPr>
          <w:rFonts w:ascii="Arial" w:hAnsi="Arial" w:cs="Arial"/>
          <w:sz w:val="20"/>
          <w:szCs w:val="20"/>
        </w:rPr>
        <w:t xml:space="preserve"> </w:t>
      </w:r>
    </w:p>
    <w:bookmarkEnd w:id="3"/>
    <w:p w14:paraId="7A33D852" w14:textId="77777777" w:rsidR="00E80642" w:rsidRPr="00704757" w:rsidRDefault="00E80642" w:rsidP="00E80642">
      <w:pPr>
        <w:adjustRightInd w:val="0"/>
        <w:rPr>
          <w:rFonts w:ascii="Arial" w:hAnsi="Arial" w:cs="Arial"/>
          <w:sz w:val="20"/>
          <w:szCs w:val="20"/>
        </w:rPr>
      </w:pPr>
      <w:r w:rsidRPr="00704757">
        <w:rPr>
          <w:rFonts w:ascii="Arial" w:hAnsi="Arial" w:cs="Arial"/>
          <w:sz w:val="20"/>
          <w:szCs w:val="20"/>
        </w:rPr>
        <w:t>P264 Wash skin thoroughly after handling.</w:t>
      </w:r>
    </w:p>
    <w:p w14:paraId="31FEB9D3" w14:textId="77777777" w:rsidR="00E80642" w:rsidRPr="00704757" w:rsidRDefault="00E80642" w:rsidP="00E80642">
      <w:pPr>
        <w:adjustRightInd w:val="0"/>
        <w:rPr>
          <w:rFonts w:ascii="Arial" w:hAnsi="Arial" w:cs="Arial"/>
          <w:sz w:val="20"/>
          <w:szCs w:val="20"/>
        </w:rPr>
      </w:pPr>
      <w:r w:rsidRPr="00704757">
        <w:rPr>
          <w:rFonts w:ascii="Arial" w:hAnsi="Arial" w:cs="Arial"/>
          <w:sz w:val="20"/>
          <w:szCs w:val="20"/>
        </w:rPr>
        <w:t>P270 Do not eat, drink or smoke when using this product.</w:t>
      </w:r>
    </w:p>
    <w:p w14:paraId="142BAD32" w14:textId="77777777" w:rsidR="00E80642" w:rsidRPr="00704757" w:rsidRDefault="00E80642" w:rsidP="00E80642">
      <w:pPr>
        <w:adjustRightInd w:val="0"/>
        <w:rPr>
          <w:rFonts w:ascii="Arial" w:hAnsi="Arial" w:cs="Arial"/>
          <w:sz w:val="20"/>
          <w:szCs w:val="20"/>
        </w:rPr>
      </w:pPr>
      <w:r w:rsidRPr="00704757">
        <w:rPr>
          <w:rFonts w:ascii="Arial" w:hAnsi="Arial" w:cs="Arial"/>
          <w:sz w:val="20"/>
          <w:szCs w:val="20"/>
        </w:rPr>
        <w:t>P301 + P312 + P330 IF SWALLOWED: Call a POISON CENTER/doctor if you feel unwell. Rinse mouth.</w:t>
      </w:r>
    </w:p>
    <w:p w14:paraId="496A66FC" w14:textId="127B1883" w:rsidR="008725B8" w:rsidRDefault="008725B8" w:rsidP="00E80642">
      <w:pPr>
        <w:adjustRightInd w:val="0"/>
        <w:rPr>
          <w:rFonts w:ascii="Arial" w:hAnsi="Arial" w:cs="Arial"/>
          <w:sz w:val="20"/>
          <w:szCs w:val="20"/>
        </w:rPr>
      </w:pPr>
      <w:r w:rsidRPr="00704757">
        <w:rPr>
          <w:rFonts w:ascii="Arial" w:hAnsi="Arial" w:cs="Arial"/>
          <w:sz w:val="20"/>
          <w:szCs w:val="20"/>
        </w:rPr>
        <w:t>P304 + P340 + P31</w:t>
      </w:r>
      <w:r w:rsidR="00704757" w:rsidRPr="00704757">
        <w:rPr>
          <w:rFonts w:ascii="Arial" w:hAnsi="Arial" w:cs="Arial"/>
          <w:sz w:val="20"/>
          <w:szCs w:val="20"/>
        </w:rPr>
        <w:t>4</w:t>
      </w:r>
      <w:r w:rsidRPr="00704757">
        <w:rPr>
          <w:rFonts w:ascii="Arial" w:hAnsi="Arial" w:cs="Arial"/>
          <w:sz w:val="20"/>
          <w:szCs w:val="20"/>
        </w:rPr>
        <w:t xml:space="preserve"> IF INHALED: Remove victim to fresh air and keep comfortable for breathing. Seek medical </w:t>
      </w:r>
      <w:r w:rsidR="00782C3F" w:rsidRPr="00704757">
        <w:rPr>
          <w:rFonts w:ascii="Arial" w:hAnsi="Arial" w:cs="Arial"/>
          <w:sz w:val="20"/>
          <w:szCs w:val="20"/>
        </w:rPr>
        <w:t>attention if</w:t>
      </w:r>
      <w:r w:rsidRPr="00704757">
        <w:rPr>
          <w:rFonts w:ascii="Arial" w:hAnsi="Arial" w:cs="Arial"/>
          <w:sz w:val="20"/>
          <w:szCs w:val="20"/>
        </w:rPr>
        <w:t xml:space="preserve"> you feel unwell.</w:t>
      </w:r>
    </w:p>
    <w:p w14:paraId="350EA756" w14:textId="77777777" w:rsidR="00D91FED" w:rsidRPr="00704757" w:rsidRDefault="00D91FED" w:rsidP="00D91FED">
      <w:pPr>
        <w:adjustRightInd w:val="0"/>
        <w:rPr>
          <w:rFonts w:ascii="Arial" w:hAnsi="Arial" w:cs="Arial"/>
          <w:sz w:val="20"/>
          <w:szCs w:val="20"/>
        </w:rPr>
      </w:pPr>
      <w:r w:rsidRPr="00704757">
        <w:rPr>
          <w:rFonts w:ascii="Arial" w:hAnsi="Arial" w:cs="Arial"/>
          <w:sz w:val="20"/>
          <w:szCs w:val="20"/>
        </w:rPr>
        <w:t>P501 Dispose of contents/ container to an approved waste disposal plant.</w:t>
      </w:r>
    </w:p>
    <w:p w14:paraId="191E233E" w14:textId="77777777" w:rsidR="00E80642" w:rsidRPr="00306F78" w:rsidRDefault="00E80642" w:rsidP="00E80642">
      <w:pPr>
        <w:pStyle w:val="NoSpacing"/>
        <w:rPr>
          <w:rFonts w:ascii="Arial" w:hAnsi="Arial" w:cs="Arial"/>
          <w:b/>
          <w:sz w:val="20"/>
          <w:szCs w:val="20"/>
        </w:rPr>
      </w:pPr>
    </w:p>
    <w:p w14:paraId="343ACE40" w14:textId="77777777" w:rsidR="006E00C2" w:rsidRDefault="006E00C2" w:rsidP="006E00C2">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Arial" w:hAnsi="Arial" w:cs="Arial"/>
          <w:b/>
          <w:bCs/>
          <w:sz w:val="20"/>
          <w:szCs w:val="20"/>
        </w:rPr>
      </w:pPr>
      <w:r>
        <w:rPr>
          <w:rFonts w:ascii="Arial" w:hAnsi="Arial" w:cs="Arial"/>
          <w:b/>
          <w:bCs/>
          <w:sz w:val="20"/>
          <w:szCs w:val="20"/>
        </w:rPr>
        <w:t>SECTION 3 · COMPOSITION / INFORMATION ON INGREDIENTS</w:t>
      </w:r>
    </w:p>
    <w:p w14:paraId="4F074717" w14:textId="77777777" w:rsidR="0075308A" w:rsidRPr="00494A18" w:rsidRDefault="0075308A" w:rsidP="00716206">
      <w:pPr>
        <w:tabs>
          <w:tab w:val="left" w:pos="2430"/>
          <w:tab w:val="left" w:pos="4140"/>
          <w:tab w:val="left" w:pos="4680"/>
          <w:tab w:val="left" w:pos="5760"/>
          <w:tab w:val="left" w:pos="7290"/>
          <w:tab w:val="left" w:pos="8190"/>
          <w:tab w:val="left" w:pos="9270"/>
        </w:tabs>
        <w:ind w:right="100"/>
        <w:rPr>
          <w:rFonts w:ascii="Arial" w:hAnsi="Arial" w:cs="Arial"/>
          <w:b/>
          <w:bCs/>
          <w:sz w:val="16"/>
          <w:szCs w:val="20"/>
        </w:rPr>
      </w:pPr>
    </w:p>
    <w:p w14:paraId="653F0F06" w14:textId="3F6B85E9" w:rsidR="0075308A" w:rsidRDefault="0075308A" w:rsidP="00FC6E29">
      <w:pPr>
        <w:tabs>
          <w:tab w:val="left" w:pos="2970"/>
          <w:tab w:val="left" w:pos="4140"/>
          <w:tab w:val="left" w:pos="4680"/>
          <w:tab w:val="left" w:pos="4950"/>
          <w:tab w:val="left" w:pos="8100"/>
          <w:tab w:val="left" w:pos="9270"/>
        </w:tabs>
        <w:ind w:right="100"/>
        <w:rPr>
          <w:rFonts w:ascii="Arial" w:hAnsi="Arial" w:cs="Arial"/>
          <w:sz w:val="20"/>
          <w:szCs w:val="20"/>
        </w:rPr>
      </w:pPr>
      <w:r>
        <w:rPr>
          <w:rFonts w:ascii="Arial" w:hAnsi="Arial" w:cs="Arial"/>
          <w:b/>
          <w:bCs/>
          <w:sz w:val="20"/>
          <w:szCs w:val="20"/>
        </w:rPr>
        <w:t xml:space="preserve">CHEMICAL NAME          </w:t>
      </w:r>
      <w:r w:rsidR="00C71904">
        <w:rPr>
          <w:rFonts w:ascii="Arial" w:hAnsi="Arial" w:cs="Arial"/>
          <w:b/>
          <w:bCs/>
          <w:sz w:val="20"/>
          <w:szCs w:val="20"/>
        </w:rPr>
        <w:tab/>
      </w:r>
      <w:r>
        <w:rPr>
          <w:rFonts w:ascii="Arial" w:hAnsi="Arial" w:cs="Arial"/>
          <w:b/>
          <w:bCs/>
          <w:sz w:val="20"/>
          <w:szCs w:val="20"/>
        </w:rPr>
        <w:t xml:space="preserve">CAS Number            </w:t>
      </w:r>
      <w:r w:rsidR="00FC6E29">
        <w:rPr>
          <w:rFonts w:ascii="Arial" w:hAnsi="Arial" w:cs="Arial"/>
          <w:b/>
          <w:bCs/>
          <w:sz w:val="20"/>
          <w:szCs w:val="20"/>
        </w:rPr>
        <w:tab/>
      </w:r>
      <w:r>
        <w:rPr>
          <w:rFonts w:ascii="Arial" w:hAnsi="Arial" w:cs="Arial"/>
          <w:b/>
          <w:bCs/>
          <w:sz w:val="20"/>
          <w:szCs w:val="20"/>
        </w:rPr>
        <w:t>W</w:t>
      </w:r>
      <w:r w:rsidR="00E80642">
        <w:rPr>
          <w:rFonts w:ascii="Arial" w:hAnsi="Arial" w:cs="Arial"/>
          <w:b/>
          <w:bCs/>
          <w:sz w:val="20"/>
          <w:szCs w:val="20"/>
        </w:rPr>
        <w:t>eight</w:t>
      </w:r>
      <w:r w:rsidR="00FC4CF7">
        <w:rPr>
          <w:rFonts w:ascii="Arial" w:hAnsi="Arial" w:cs="Arial"/>
          <w:b/>
          <w:bCs/>
          <w:sz w:val="20"/>
          <w:szCs w:val="20"/>
        </w:rPr>
        <w:t>%</w:t>
      </w:r>
      <w:r w:rsidR="0067626F">
        <w:rPr>
          <w:rFonts w:ascii="Arial" w:hAnsi="Arial" w:cs="Arial"/>
          <w:b/>
          <w:bCs/>
          <w:sz w:val="20"/>
          <w:szCs w:val="20"/>
        </w:rPr>
        <w:tab/>
      </w:r>
      <w:r w:rsidR="0067626F">
        <w:rPr>
          <w:rFonts w:ascii="Arial" w:hAnsi="Arial" w:cs="Arial"/>
          <w:b/>
          <w:bCs/>
          <w:sz w:val="20"/>
          <w:szCs w:val="20"/>
        </w:rPr>
        <w:tab/>
      </w:r>
    </w:p>
    <w:p w14:paraId="3F3058EF" w14:textId="77777777" w:rsidR="0099506C" w:rsidRPr="00A5296D" w:rsidRDefault="0099506C" w:rsidP="006B7D5F">
      <w:pPr>
        <w:tabs>
          <w:tab w:val="left" w:pos="2520"/>
          <w:tab w:val="left" w:pos="4140"/>
          <w:tab w:val="left" w:pos="5760"/>
          <w:tab w:val="right" w:pos="6840"/>
          <w:tab w:val="left" w:pos="8100"/>
          <w:tab w:val="left" w:pos="10080"/>
        </w:tabs>
        <w:rPr>
          <w:rFonts w:ascii="Arial" w:hAnsi="Arial" w:cs="Arial"/>
          <w:sz w:val="20"/>
          <w:szCs w:val="20"/>
        </w:rPr>
      </w:pPr>
    </w:p>
    <w:p w14:paraId="3CD0970D" w14:textId="03AB5315" w:rsidR="00A5296D" w:rsidRDefault="00A5296D" w:rsidP="002046DA">
      <w:pPr>
        <w:tabs>
          <w:tab w:val="left" w:pos="3060"/>
          <w:tab w:val="left" w:pos="5040"/>
          <w:tab w:val="left" w:pos="5760"/>
          <w:tab w:val="right" w:pos="6840"/>
          <w:tab w:val="left" w:pos="8100"/>
          <w:tab w:val="left" w:pos="10080"/>
        </w:tabs>
        <w:rPr>
          <w:rFonts w:ascii="Arial" w:hAnsi="Arial" w:cs="Arial"/>
          <w:sz w:val="20"/>
          <w:szCs w:val="20"/>
        </w:rPr>
      </w:pPr>
      <w:r w:rsidRPr="00A5296D">
        <w:rPr>
          <w:rFonts w:ascii="Arial" w:hAnsi="Arial" w:cs="Arial"/>
          <w:bCs/>
          <w:sz w:val="20"/>
          <w:szCs w:val="20"/>
        </w:rPr>
        <w:t xml:space="preserve">Sodium </w:t>
      </w:r>
      <w:r w:rsidR="00704757">
        <w:rPr>
          <w:rFonts w:ascii="Arial" w:hAnsi="Arial" w:cs="Arial"/>
          <w:bCs/>
          <w:sz w:val="20"/>
          <w:szCs w:val="20"/>
        </w:rPr>
        <w:t>Bi</w:t>
      </w:r>
      <w:r w:rsidR="00704757" w:rsidRPr="00A5296D">
        <w:rPr>
          <w:rFonts w:ascii="Arial" w:hAnsi="Arial" w:cs="Arial"/>
          <w:bCs/>
          <w:sz w:val="20"/>
          <w:szCs w:val="20"/>
        </w:rPr>
        <w:t>sulfite</w:t>
      </w:r>
      <w:r>
        <w:rPr>
          <w:rFonts w:ascii="Arial" w:hAnsi="Arial" w:cs="Arial"/>
          <w:bCs/>
          <w:sz w:val="20"/>
          <w:szCs w:val="20"/>
        </w:rPr>
        <w:tab/>
      </w:r>
      <w:r w:rsidR="0004179E">
        <w:rPr>
          <w:rFonts w:ascii="Arial" w:hAnsi="Arial" w:cs="Arial"/>
          <w:sz w:val="20"/>
          <w:szCs w:val="20"/>
        </w:rPr>
        <w:t>7631-90-5</w:t>
      </w:r>
      <w:r w:rsidR="00FC6E29">
        <w:rPr>
          <w:rFonts w:ascii="Arial" w:hAnsi="Arial" w:cs="Arial"/>
          <w:sz w:val="20"/>
          <w:szCs w:val="20"/>
        </w:rPr>
        <w:tab/>
      </w:r>
      <w:r w:rsidR="00782C3F">
        <w:rPr>
          <w:rFonts w:ascii="Arial" w:hAnsi="Arial" w:cs="Arial"/>
          <w:sz w:val="20"/>
          <w:szCs w:val="20"/>
        </w:rPr>
        <w:t>23</w:t>
      </w:r>
      <w:r w:rsidR="00E80642">
        <w:rPr>
          <w:rFonts w:ascii="Arial" w:hAnsi="Arial" w:cs="Arial"/>
          <w:sz w:val="20"/>
          <w:szCs w:val="20"/>
        </w:rPr>
        <w:t xml:space="preserve"> - 4</w:t>
      </w:r>
      <w:r w:rsidR="00782C3F">
        <w:rPr>
          <w:rFonts w:ascii="Arial" w:hAnsi="Arial" w:cs="Arial"/>
          <w:sz w:val="20"/>
          <w:szCs w:val="20"/>
        </w:rPr>
        <w:t>2</w:t>
      </w:r>
    </w:p>
    <w:p w14:paraId="293F997A" w14:textId="77777777" w:rsidR="002046DA" w:rsidRDefault="002046DA" w:rsidP="002046DA">
      <w:pPr>
        <w:tabs>
          <w:tab w:val="left" w:pos="3060"/>
          <w:tab w:val="left" w:pos="5040"/>
          <w:tab w:val="left" w:pos="5760"/>
          <w:tab w:val="right" w:pos="6840"/>
          <w:tab w:val="left" w:pos="8100"/>
          <w:tab w:val="left" w:pos="10080"/>
        </w:tabs>
        <w:rPr>
          <w:rFonts w:ascii="Arial" w:hAnsi="Arial" w:cs="Arial"/>
          <w:sz w:val="20"/>
          <w:szCs w:val="20"/>
        </w:rPr>
      </w:pPr>
    </w:p>
    <w:p w14:paraId="38E66A53" w14:textId="0BF872E8" w:rsidR="00FC4CF7" w:rsidRPr="005E6A50" w:rsidRDefault="00FC4CF7" w:rsidP="00FC4CF7">
      <w:pPr>
        <w:rPr>
          <w:rFonts w:ascii="Arial" w:hAnsi="Arial" w:cs="Arial"/>
          <w:sz w:val="20"/>
          <w:szCs w:val="20"/>
        </w:rPr>
      </w:pPr>
      <w:bookmarkStart w:id="4" w:name="_Hlk22286855"/>
      <w:bookmarkStart w:id="5" w:name="_Hlk139554353"/>
      <w:r w:rsidRPr="005E6A50">
        <w:rPr>
          <w:rFonts w:ascii="Arial" w:hAnsi="Arial" w:cs="Arial"/>
          <w:sz w:val="20"/>
          <w:szCs w:val="20"/>
        </w:rPr>
        <w:t xml:space="preserve">Contains </w:t>
      </w:r>
      <w:r>
        <w:rPr>
          <w:rFonts w:ascii="Arial" w:hAnsi="Arial" w:cs="Arial"/>
          <w:sz w:val="20"/>
          <w:szCs w:val="20"/>
        </w:rPr>
        <w:t>Sodium Sulfite and Sodium Sulfate</w:t>
      </w:r>
      <w:r w:rsidRPr="005E6A50">
        <w:rPr>
          <w:rFonts w:ascii="Arial" w:hAnsi="Arial" w:cs="Arial"/>
          <w:sz w:val="20"/>
          <w:szCs w:val="20"/>
        </w:rPr>
        <w:t xml:space="preserve"> that exceed the threshold De Minimis reporting levels, which themselves are classified and which contribute to the classification of this product.</w:t>
      </w:r>
      <w:bookmarkEnd w:id="4"/>
    </w:p>
    <w:bookmarkEnd w:id="5"/>
    <w:p w14:paraId="103EA97F" w14:textId="77777777" w:rsidR="00494A18" w:rsidRDefault="00494A18" w:rsidP="006B7D5F">
      <w:pPr>
        <w:tabs>
          <w:tab w:val="left" w:pos="2520"/>
          <w:tab w:val="left" w:pos="4140"/>
          <w:tab w:val="left" w:pos="5760"/>
          <w:tab w:val="right" w:pos="6840"/>
          <w:tab w:val="left" w:pos="8100"/>
          <w:tab w:val="left" w:pos="10080"/>
        </w:tabs>
        <w:rPr>
          <w:rFonts w:ascii="Arial" w:hAnsi="Arial" w:cs="Arial"/>
          <w:sz w:val="20"/>
          <w:szCs w:val="20"/>
        </w:rPr>
      </w:pPr>
    </w:p>
    <w:p w14:paraId="4EF91B4B" w14:textId="77777777" w:rsidR="00E47AEA" w:rsidRDefault="00E47AEA" w:rsidP="00E47AEA">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Arial" w:hAnsi="Arial" w:cs="Arial"/>
          <w:b/>
          <w:bCs/>
          <w:sz w:val="20"/>
          <w:szCs w:val="20"/>
        </w:rPr>
      </w:pPr>
      <w:r>
        <w:rPr>
          <w:rFonts w:ascii="Arial" w:hAnsi="Arial" w:cs="Arial"/>
          <w:b/>
          <w:bCs/>
          <w:sz w:val="20"/>
          <w:szCs w:val="20"/>
        </w:rPr>
        <w:t>SECTION 4 · FIRST AID MEASURES</w:t>
      </w:r>
    </w:p>
    <w:p w14:paraId="4598E1E4" w14:textId="77777777" w:rsidR="006A51FE" w:rsidRDefault="006A51FE" w:rsidP="00711574">
      <w:pPr>
        <w:tabs>
          <w:tab w:val="left" w:pos="2520"/>
          <w:tab w:val="left" w:pos="3600"/>
          <w:tab w:val="left" w:pos="4500"/>
          <w:tab w:val="left" w:pos="5400"/>
          <w:tab w:val="left" w:pos="6200"/>
          <w:tab w:val="left" w:pos="7380"/>
          <w:tab w:val="left" w:pos="8540"/>
        </w:tabs>
        <w:ind w:right="100"/>
        <w:rPr>
          <w:rFonts w:ascii="Arial" w:hAnsi="Arial" w:cs="Arial"/>
          <w:b/>
          <w:bCs/>
          <w:sz w:val="20"/>
          <w:szCs w:val="20"/>
        </w:rPr>
      </w:pPr>
    </w:p>
    <w:p w14:paraId="151EB2E9" w14:textId="77777777" w:rsidR="00E47AEA" w:rsidRPr="0099506C" w:rsidRDefault="00E47AEA" w:rsidP="00E47AEA">
      <w:pPr>
        <w:tabs>
          <w:tab w:val="left" w:pos="2520"/>
          <w:tab w:val="left" w:pos="3600"/>
          <w:tab w:val="left" w:pos="4500"/>
          <w:tab w:val="left" w:pos="5400"/>
          <w:tab w:val="left" w:pos="6200"/>
          <w:tab w:val="left" w:pos="7380"/>
          <w:tab w:val="left" w:pos="8540"/>
        </w:tabs>
        <w:ind w:right="100"/>
        <w:rPr>
          <w:rFonts w:ascii="Arial" w:hAnsi="Arial" w:cs="Arial"/>
          <w:b/>
          <w:bCs/>
          <w:sz w:val="20"/>
          <w:szCs w:val="20"/>
        </w:rPr>
      </w:pPr>
      <w:r w:rsidRPr="0099506C">
        <w:rPr>
          <w:rFonts w:ascii="Arial" w:hAnsi="Arial" w:cs="Arial"/>
          <w:b/>
          <w:bCs/>
          <w:sz w:val="20"/>
          <w:szCs w:val="20"/>
        </w:rPr>
        <w:t>FIRST AID PROCEDURES:</w:t>
      </w:r>
    </w:p>
    <w:p w14:paraId="19F72E3E" w14:textId="58A1B2DC" w:rsidR="001236E9" w:rsidRPr="00514788" w:rsidRDefault="001236E9" w:rsidP="002046DA">
      <w:pPr>
        <w:pStyle w:val="NoSpacing"/>
        <w:rPr>
          <w:rFonts w:ascii="Arial" w:hAnsi="Arial" w:cs="Arial"/>
          <w:sz w:val="20"/>
          <w:szCs w:val="20"/>
        </w:rPr>
      </w:pPr>
      <w:bookmarkStart w:id="6" w:name="_Hlk513104579"/>
      <w:bookmarkStart w:id="7" w:name="_Hlk39476628"/>
      <w:r w:rsidRPr="00514788">
        <w:rPr>
          <w:rFonts w:ascii="Arial" w:hAnsi="Arial" w:cs="Arial"/>
          <w:b/>
          <w:bCs/>
          <w:sz w:val="20"/>
          <w:szCs w:val="20"/>
        </w:rPr>
        <w:t>Inhalation</w:t>
      </w:r>
      <w:r w:rsidR="00D91FED">
        <w:rPr>
          <w:rFonts w:ascii="Arial" w:hAnsi="Arial" w:cs="Arial"/>
          <w:b/>
          <w:bCs/>
          <w:sz w:val="20"/>
          <w:szCs w:val="20"/>
        </w:rPr>
        <w:t>:</w:t>
      </w:r>
      <w:r w:rsidRPr="00514788">
        <w:rPr>
          <w:rFonts w:ascii="Arial" w:hAnsi="Arial" w:cs="Arial"/>
          <w:sz w:val="20"/>
          <w:szCs w:val="20"/>
        </w:rPr>
        <w:t xml:space="preserve"> </w:t>
      </w:r>
      <w:r w:rsidR="00514788" w:rsidRPr="00514788">
        <w:rPr>
          <w:rFonts w:ascii="Arial" w:hAnsi="Arial" w:cs="Arial"/>
          <w:sz w:val="20"/>
          <w:szCs w:val="20"/>
        </w:rPr>
        <w:t>Mov</w:t>
      </w:r>
      <w:r w:rsidR="00D91FED">
        <w:rPr>
          <w:rFonts w:ascii="Arial" w:hAnsi="Arial" w:cs="Arial"/>
          <w:sz w:val="20"/>
          <w:szCs w:val="20"/>
        </w:rPr>
        <w:t>e exposed  person</w:t>
      </w:r>
      <w:r w:rsidR="00514788" w:rsidRPr="00514788">
        <w:rPr>
          <w:rFonts w:ascii="Arial" w:hAnsi="Arial" w:cs="Arial"/>
          <w:sz w:val="20"/>
          <w:szCs w:val="20"/>
        </w:rPr>
        <w:t xml:space="preserve"> to fresh air immediately. If breathing is difficult, give oxygen. Seek medical attention, if you feel unwell.</w:t>
      </w:r>
    </w:p>
    <w:p w14:paraId="12FB60F0" w14:textId="4E5787F9" w:rsidR="00514788" w:rsidRPr="00514788" w:rsidRDefault="001236E9" w:rsidP="002046DA">
      <w:pPr>
        <w:pStyle w:val="NoSpacing"/>
        <w:rPr>
          <w:rFonts w:ascii="Arial" w:hAnsi="Arial" w:cs="Arial"/>
          <w:sz w:val="20"/>
          <w:szCs w:val="20"/>
        </w:rPr>
      </w:pPr>
      <w:r w:rsidRPr="00514788">
        <w:rPr>
          <w:rFonts w:ascii="Arial" w:hAnsi="Arial" w:cs="Arial"/>
          <w:b/>
          <w:bCs/>
          <w:sz w:val="20"/>
          <w:szCs w:val="20"/>
        </w:rPr>
        <w:t>Skin</w:t>
      </w:r>
      <w:r w:rsidR="00D91FED">
        <w:rPr>
          <w:rFonts w:ascii="Arial" w:hAnsi="Arial" w:cs="Arial"/>
          <w:b/>
          <w:bCs/>
          <w:sz w:val="20"/>
          <w:szCs w:val="20"/>
        </w:rPr>
        <w:t>:</w:t>
      </w:r>
      <w:r w:rsidRPr="00514788">
        <w:rPr>
          <w:rFonts w:ascii="Arial" w:hAnsi="Arial" w:cs="Arial"/>
          <w:b/>
          <w:bCs/>
          <w:sz w:val="20"/>
          <w:szCs w:val="20"/>
        </w:rPr>
        <w:t xml:space="preserve"> Contact</w:t>
      </w:r>
      <w:r w:rsidRPr="00514788">
        <w:rPr>
          <w:rFonts w:ascii="Arial" w:hAnsi="Arial" w:cs="Arial"/>
          <w:sz w:val="20"/>
          <w:szCs w:val="20"/>
        </w:rPr>
        <w:t xml:space="preserve"> </w:t>
      </w:r>
      <w:r w:rsidR="00514788" w:rsidRPr="00514788">
        <w:rPr>
          <w:rFonts w:ascii="Arial" w:hAnsi="Arial" w:cs="Arial"/>
          <w:sz w:val="20"/>
          <w:szCs w:val="20"/>
        </w:rPr>
        <w:t xml:space="preserve">Remove contaminated clothing and wash exposed area thoroughly with soap and water. Seek medical attention if you feel unwell. </w:t>
      </w:r>
    </w:p>
    <w:p w14:paraId="23A15DCE" w14:textId="0F08446F" w:rsidR="00514788" w:rsidRPr="00514788" w:rsidRDefault="001236E9" w:rsidP="002046DA">
      <w:pPr>
        <w:pStyle w:val="NoSpacing"/>
        <w:rPr>
          <w:rFonts w:ascii="Arial" w:hAnsi="Arial" w:cs="Arial"/>
          <w:sz w:val="20"/>
          <w:szCs w:val="20"/>
        </w:rPr>
      </w:pPr>
      <w:r w:rsidRPr="00514788">
        <w:rPr>
          <w:rFonts w:ascii="Arial" w:hAnsi="Arial" w:cs="Arial"/>
          <w:b/>
          <w:bCs/>
          <w:sz w:val="20"/>
          <w:szCs w:val="20"/>
        </w:rPr>
        <w:t>Eye Contact</w:t>
      </w:r>
      <w:r w:rsidR="00D91FED">
        <w:rPr>
          <w:rFonts w:ascii="Arial" w:hAnsi="Arial" w:cs="Arial"/>
          <w:b/>
          <w:bCs/>
          <w:sz w:val="20"/>
          <w:szCs w:val="20"/>
        </w:rPr>
        <w:t>:</w:t>
      </w:r>
      <w:r w:rsidRPr="00514788">
        <w:rPr>
          <w:rFonts w:ascii="Arial" w:hAnsi="Arial" w:cs="Arial"/>
          <w:sz w:val="20"/>
          <w:szCs w:val="20"/>
        </w:rPr>
        <w:t xml:space="preserve"> </w:t>
      </w:r>
      <w:r w:rsidR="00514788" w:rsidRPr="00514788">
        <w:rPr>
          <w:rFonts w:ascii="Arial" w:hAnsi="Arial" w:cs="Arial"/>
          <w:sz w:val="20"/>
          <w:szCs w:val="20"/>
        </w:rPr>
        <w:t xml:space="preserve">Immediately flush eyes with running water for at least 15 minutes, keeping eyelids open. Remove any contact lenses. Seek medical attention, if you feel unwell. </w:t>
      </w:r>
    </w:p>
    <w:p w14:paraId="2CA96A31" w14:textId="4B361C28" w:rsidR="001236E9" w:rsidRPr="00514788" w:rsidRDefault="001236E9" w:rsidP="002046DA">
      <w:pPr>
        <w:pStyle w:val="NoSpacing"/>
        <w:rPr>
          <w:rFonts w:ascii="Arial" w:hAnsi="Arial" w:cs="Arial"/>
          <w:sz w:val="20"/>
          <w:szCs w:val="20"/>
        </w:rPr>
      </w:pPr>
      <w:r w:rsidRPr="00514788">
        <w:rPr>
          <w:rFonts w:ascii="Arial" w:hAnsi="Arial" w:cs="Arial"/>
          <w:b/>
          <w:bCs/>
          <w:sz w:val="20"/>
          <w:szCs w:val="20"/>
        </w:rPr>
        <w:t>Ingestion</w:t>
      </w:r>
      <w:r w:rsidR="00D91FED">
        <w:rPr>
          <w:rFonts w:ascii="Arial" w:hAnsi="Arial" w:cs="Arial"/>
          <w:b/>
          <w:bCs/>
          <w:sz w:val="20"/>
          <w:szCs w:val="20"/>
        </w:rPr>
        <w:t>:</w:t>
      </w:r>
      <w:r w:rsidRPr="00514788">
        <w:rPr>
          <w:rFonts w:ascii="Arial" w:hAnsi="Arial" w:cs="Arial"/>
          <w:sz w:val="20"/>
          <w:szCs w:val="20"/>
        </w:rPr>
        <w:t xml:space="preserve"> </w:t>
      </w:r>
      <w:r w:rsidR="00514788" w:rsidRPr="00514788">
        <w:rPr>
          <w:rFonts w:ascii="Arial" w:hAnsi="Arial" w:cs="Arial"/>
          <w:sz w:val="20"/>
          <w:szCs w:val="20"/>
        </w:rPr>
        <w:t>If swallowed, DO NOT induce vomiting. Rinse mouth. Seek medical attention, if you feel unwell.</w:t>
      </w:r>
    </w:p>
    <w:p w14:paraId="7B955EE8" w14:textId="77777777" w:rsidR="00514788" w:rsidRPr="00514788" w:rsidRDefault="00514788" w:rsidP="002046DA">
      <w:pPr>
        <w:pStyle w:val="NoSpacing"/>
        <w:rPr>
          <w:rFonts w:ascii="Arial" w:hAnsi="Arial" w:cs="Arial"/>
          <w:sz w:val="20"/>
          <w:szCs w:val="20"/>
        </w:rPr>
      </w:pPr>
    </w:p>
    <w:p w14:paraId="640E0384" w14:textId="30EA6ECD" w:rsidR="002046DA" w:rsidRDefault="002046DA" w:rsidP="002046DA">
      <w:pPr>
        <w:pStyle w:val="NoSpacing"/>
        <w:rPr>
          <w:rFonts w:ascii="Arial" w:hAnsi="Arial" w:cs="Arial"/>
          <w:sz w:val="20"/>
          <w:szCs w:val="20"/>
        </w:rPr>
      </w:pPr>
      <w:r w:rsidRPr="00514788">
        <w:rPr>
          <w:rFonts w:ascii="Arial" w:hAnsi="Arial" w:cs="Arial"/>
          <w:sz w:val="20"/>
          <w:szCs w:val="20"/>
        </w:rPr>
        <w:t>See Section 11 for Signs and Symptoms of Exposure</w:t>
      </w:r>
      <w:bookmarkEnd w:id="6"/>
    </w:p>
    <w:p w14:paraId="4284172A" w14:textId="77777777" w:rsidR="00514788" w:rsidRDefault="00514788" w:rsidP="002046DA">
      <w:pPr>
        <w:pStyle w:val="NoSpacing"/>
        <w:rPr>
          <w:rFonts w:ascii="Arial" w:hAnsi="Arial" w:cs="Arial"/>
          <w:sz w:val="20"/>
          <w:szCs w:val="20"/>
        </w:rPr>
      </w:pPr>
    </w:p>
    <w:p w14:paraId="594A7318" w14:textId="77777777" w:rsidR="00514788" w:rsidRDefault="00514788" w:rsidP="002046DA">
      <w:pPr>
        <w:pStyle w:val="NoSpacing"/>
        <w:rPr>
          <w:rFonts w:ascii="Arial" w:hAnsi="Arial" w:cs="Arial"/>
          <w:sz w:val="20"/>
          <w:szCs w:val="20"/>
        </w:rPr>
      </w:pPr>
    </w:p>
    <w:p w14:paraId="027762C5" w14:textId="77777777" w:rsidR="00514788" w:rsidRPr="00514788" w:rsidRDefault="00514788" w:rsidP="002046DA">
      <w:pPr>
        <w:pStyle w:val="NoSpacing"/>
        <w:rPr>
          <w:rFonts w:ascii="Arial" w:hAnsi="Arial" w:cs="Arial"/>
          <w:sz w:val="20"/>
          <w:szCs w:val="20"/>
        </w:rPr>
      </w:pPr>
    </w:p>
    <w:bookmarkEnd w:id="7"/>
    <w:p w14:paraId="08A9C396" w14:textId="77777777" w:rsidR="00F17E21" w:rsidRDefault="00F17E21" w:rsidP="00F17E21">
      <w:pPr>
        <w:adjustRightInd w:val="0"/>
        <w:rPr>
          <w:rFonts w:ascii="Arial" w:hAnsi="Arial" w:cs="Arial"/>
          <w:sz w:val="20"/>
          <w:szCs w:val="20"/>
        </w:rPr>
      </w:pPr>
    </w:p>
    <w:p w14:paraId="29B15BA4" w14:textId="77777777" w:rsidR="001236E9" w:rsidRDefault="001236E9" w:rsidP="00F17E21">
      <w:pPr>
        <w:adjustRightInd w:val="0"/>
        <w:rPr>
          <w:rFonts w:ascii="Arial" w:hAnsi="Arial" w:cs="Arial"/>
          <w:sz w:val="20"/>
          <w:szCs w:val="20"/>
        </w:rPr>
      </w:pPr>
    </w:p>
    <w:p w14:paraId="73C102CB" w14:textId="77777777" w:rsidR="00E47AEA" w:rsidRDefault="00E47AEA" w:rsidP="00E47AEA">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Arial" w:hAnsi="Arial" w:cs="Arial"/>
          <w:b/>
          <w:bCs/>
          <w:sz w:val="20"/>
          <w:szCs w:val="20"/>
        </w:rPr>
      </w:pPr>
      <w:r>
        <w:rPr>
          <w:rFonts w:ascii="Arial" w:hAnsi="Arial" w:cs="Arial"/>
          <w:b/>
          <w:bCs/>
          <w:sz w:val="20"/>
          <w:szCs w:val="20"/>
        </w:rPr>
        <w:lastRenderedPageBreak/>
        <w:t>SECTION 5 · FIRE FIGHTING MEASURES</w:t>
      </w:r>
    </w:p>
    <w:p w14:paraId="4E951384" w14:textId="77777777" w:rsidR="00E47AEA" w:rsidRPr="00EF78BD" w:rsidRDefault="00E47AEA" w:rsidP="00E47AEA">
      <w:pPr>
        <w:adjustRightInd w:val="0"/>
        <w:rPr>
          <w:rStyle w:val="Strong"/>
          <w:rFonts w:ascii="Arial" w:hAnsi="Arial" w:cs="Arial"/>
          <w:sz w:val="16"/>
          <w:szCs w:val="20"/>
        </w:rPr>
      </w:pPr>
    </w:p>
    <w:p w14:paraId="481A8CD7" w14:textId="77777777" w:rsidR="00E47AEA" w:rsidRPr="003257C8" w:rsidRDefault="003E2DB7" w:rsidP="00EF78BD">
      <w:pPr>
        <w:adjustRightInd w:val="0"/>
        <w:rPr>
          <w:rFonts w:ascii="Arial" w:hAnsi="Arial" w:cs="Arial"/>
          <w:b/>
          <w:bCs/>
          <w:sz w:val="20"/>
          <w:szCs w:val="20"/>
        </w:rPr>
      </w:pPr>
      <w:r>
        <w:rPr>
          <w:rFonts w:ascii="Arial" w:hAnsi="Arial" w:cs="Arial"/>
          <w:b/>
          <w:bCs/>
          <w:sz w:val="20"/>
          <w:szCs w:val="20"/>
        </w:rPr>
        <w:t>Suitable E</w:t>
      </w:r>
      <w:r w:rsidR="00E47AEA" w:rsidRPr="003257C8">
        <w:rPr>
          <w:rFonts w:ascii="Arial" w:hAnsi="Arial" w:cs="Arial"/>
          <w:b/>
          <w:bCs/>
          <w:sz w:val="20"/>
          <w:szCs w:val="20"/>
        </w:rPr>
        <w:t>xtinguishing media:</w:t>
      </w:r>
      <w:r w:rsidR="00E47AEA" w:rsidRPr="003257C8">
        <w:rPr>
          <w:rFonts w:ascii="Arial" w:hAnsi="Arial" w:cs="Arial"/>
          <w:bCs/>
          <w:sz w:val="20"/>
          <w:szCs w:val="20"/>
        </w:rPr>
        <w:t xml:space="preserve"> </w:t>
      </w:r>
      <w:r w:rsidR="002C677A">
        <w:rPr>
          <w:rFonts w:ascii="Arial" w:hAnsi="Arial" w:cs="Arial"/>
          <w:sz w:val="20"/>
          <w:szCs w:val="20"/>
        </w:rPr>
        <w:t>Use dry chemical or carbon dioxide.</w:t>
      </w:r>
    </w:p>
    <w:p w14:paraId="3D99DE6F" w14:textId="40651CF6" w:rsidR="00E47AEA" w:rsidRPr="003257C8" w:rsidRDefault="00E47AEA" w:rsidP="00E47AEA">
      <w:pPr>
        <w:adjustRightInd w:val="0"/>
        <w:rPr>
          <w:rStyle w:val="Strong"/>
          <w:rFonts w:ascii="Arial" w:hAnsi="Arial" w:cs="Arial"/>
          <w:sz w:val="20"/>
          <w:szCs w:val="20"/>
        </w:rPr>
      </w:pPr>
      <w:r w:rsidRPr="003257C8">
        <w:rPr>
          <w:rFonts w:ascii="Arial" w:hAnsi="Arial" w:cs="Arial"/>
          <w:b/>
          <w:bCs/>
          <w:sz w:val="20"/>
          <w:szCs w:val="20"/>
        </w:rPr>
        <w:t xml:space="preserve">Hazardous combustion products: </w:t>
      </w:r>
      <w:r w:rsidRPr="003257C8">
        <w:rPr>
          <w:rFonts w:ascii="Arial" w:hAnsi="Arial" w:cs="Arial"/>
          <w:bCs/>
          <w:sz w:val="20"/>
          <w:szCs w:val="20"/>
        </w:rPr>
        <w:t>Oxides of</w:t>
      </w:r>
      <w:r w:rsidRPr="003257C8">
        <w:rPr>
          <w:rFonts w:ascii="Arial" w:hAnsi="Arial" w:cs="Arial"/>
          <w:b/>
          <w:bCs/>
          <w:sz w:val="20"/>
          <w:szCs w:val="20"/>
        </w:rPr>
        <w:t xml:space="preserve"> </w:t>
      </w:r>
      <w:r w:rsidRPr="003257C8">
        <w:rPr>
          <w:rFonts w:ascii="Arial" w:hAnsi="Arial" w:cs="Arial"/>
          <w:sz w:val="20"/>
          <w:szCs w:val="20"/>
        </w:rPr>
        <w:t xml:space="preserve">carbon and </w:t>
      </w:r>
      <w:r w:rsidR="00086424">
        <w:rPr>
          <w:rFonts w:ascii="Arial" w:hAnsi="Arial" w:cs="Arial"/>
          <w:sz w:val="20"/>
          <w:szCs w:val="20"/>
        </w:rPr>
        <w:t>sulfur</w:t>
      </w:r>
      <w:r w:rsidR="00A5296D">
        <w:rPr>
          <w:rFonts w:ascii="Arial" w:hAnsi="Arial" w:cs="Arial"/>
          <w:sz w:val="20"/>
          <w:szCs w:val="20"/>
        </w:rPr>
        <w:t xml:space="preserve">. </w:t>
      </w:r>
    </w:p>
    <w:p w14:paraId="52F7295B" w14:textId="77777777" w:rsidR="001B4DAE" w:rsidRDefault="003E2DB7" w:rsidP="00AA7A61">
      <w:pPr>
        <w:adjustRightInd w:val="0"/>
        <w:rPr>
          <w:rFonts w:ascii="Arial" w:hAnsi="Arial" w:cs="Arial"/>
          <w:sz w:val="20"/>
          <w:szCs w:val="20"/>
        </w:rPr>
      </w:pPr>
      <w:r>
        <w:rPr>
          <w:rStyle w:val="Strong"/>
          <w:rFonts w:ascii="Arial" w:hAnsi="Arial" w:cs="Arial"/>
          <w:sz w:val="20"/>
          <w:szCs w:val="20"/>
        </w:rPr>
        <w:t>Fire</w:t>
      </w:r>
      <w:r w:rsidR="001B4DAE">
        <w:rPr>
          <w:rStyle w:val="Strong"/>
          <w:rFonts w:ascii="Arial" w:hAnsi="Arial" w:cs="Arial"/>
          <w:sz w:val="20"/>
          <w:szCs w:val="20"/>
        </w:rPr>
        <w:t xml:space="preserve"> Fighting Procedures</w:t>
      </w:r>
      <w:r w:rsidR="00E47AEA" w:rsidRPr="003257C8">
        <w:rPr>
          <w:rStyle w:val="Strong"/>
          <w:rFonts w:ascii="Arial" w:hAnsi="Arial" w:cs="Arial"/>
          <w:sz w:val="20"/>
          <w:szCs w:val="20"/>
        </w:rPr>
        <w:t>:</w:t>
      </w:r>
      <w:r w:rsidR="00E47AEA" w:rsidRPr="003257C8">
        <w:rPr>
          <w:rFonts w:ascii="Arial" w:hAnsi="Arial" w:cs="Arial"/>
          <w:sz w:val="20"/>
          <w:szCs w:val="20"/>
        </w:rPr>
        <w:t xml:space="preserve"> </w:t>
      </w:r>
      <w:r w:rsidR="001B4DAE" w:rsidRPr="00BB7818">
        <w:rPr>
          <w:rFonts w:ascii="Arial" w:hAnsi="Arial" w:cs="Arial"/>
          <w:sz w:val="20"/>
          <w:szCs w:val="20"/>
        </w:rPr>
        <w:t xml:space="preserve">As in any fire, wear a self-contained breathing apparatus in pressure-demand, MSHA/NIOSH (approved or equivalent), and full protective gear. </w:t>
      </w:r>
    </w:p>
    <w:p w14:paraId="6EFA6A83" w14:textId="77777777" w:rsidR="00DB79DC" w:rsidRDefault="00DB79DC" w:rsidP="00AA7A61">
      <w:pPr>
        <w:adjustRightInd w:val="0"/>
        <w:rPr>
          <w:rFonts w:ascii="Arial" w:hAnsi="Arial" w:cs="Arial"/>
          <w:sz w:val="20"/>
          <w:szCs w:val="20"/>
        </w:rPr>
      </w:pPr>
      <w:r w:rsidRPr="00DB79DC">
        <w:rPr>
          <w:rFonts w:ascii="Arial" w:hAnsi="Arial" w:cs="Arial"/>
          <w:b/>
          <w:sz w:val="20"/>
          <w:szCs w:val="20"/>
        </w:rPr>
        <w:t>Incompatibles:</w:t>
      </w:r>
      <w:r>
        <w:rPr>
          <w:rFonts w:ascii="Arial" w:hAnsi="Arial" w:cs="Arial"/>
          <w:sz w:val="20"/>
          <w:szCs w:val="20"/>
        </w:rPr>
        <w:t xml:space="preserve">  </w:t>
      </w:r>
      <w:r w:rsidRPr="00A5296D">
        <w:rPr>
          <w:rFonts w:ascii="Arial" w:hAnsi="Arial" w:cs="Arial"/>
          <w:sz w:val="20"/>
          <w:szCs w:val="20"/>
        </w:rPr>
        <w:t>No published information available.</w:t>
      </w:r>
    </w:p>
    <w:p w14:paraId="17D5175B" w14:textId="77777777" w:rsidR="0079567A" w:rsidRDefault="001B4DAE" w:rsidP="00974FB6">
      <w:pPr>
        <w:adjustRightInd w:val="0"/>
        <w:rPr>
          <w:rFonts w:ascii="Arial" w:hAnsi="Arial" w:cs="Arial"/>
          <w:sz w:val="20"/>
          <w:szCs w:val="20"/>
        </w:rPr>
      </w:pPr>
      <w:r w:rsidRPr="001B4DAE">
        <w:rPr>
          <w:rFonts w:ascii="Arial" w:hAnsi="Arial" w:cs="Arial"/>
          <w:b/>
          <w:sz w:val="20"/>
          <w:szCs w:val="20"/>
        </w:rPr>
        <w:t>Unusual Fire and Explosion Hazards</w:t>
      </w:r>
      <w:r w:rsidR="00A5296D">
        <w:rPr>
          <w:rFonts w:ascii="Arial" w:hAnsi="Arial" w:cs="Arial"/>
          <w:b/>
          <w:sz w:val="20"/>
          <w:szCs w:val="20"/>
        </w:rPr>
        <w:t xml:space="preserve">: </w:t>
      </w:r>
      <w:r w:rsidR="00974FB6">
        <w:rPr>
          <w:rFonts w:ascii="Verdana" w:hAnsi="Verdana" w:cs="Verdana"/>
          <w:sz w:val="20"/>
          <w:szCs w:val="20"/>
        </w:rPr>
        <w:t xml:space="preserve">Not considered flammable or combustible. </w:t>
      </w:r>
    </w:p>
    <w:p w14:paraId="64EDC9F6" w14:textId="77777777" w:rsidR="009261CE" w:rsidRPr="00EF78BD" w:rsidRDefault="009261CE" w:rsidP="00F334B2">
      <w:pPr>
        <w:adjustRightInd w:val="0"/>
        <w:rPr>
          <w:rFonts w:ascii="Arial" w:hAnsi="Arial" w:cs="Arial"/>
          <w:sz w:val="16"/>
          <w:szCs w:val="20"/>
        </w:rPr>
      </w:pPr>
    </w:p>
    <w:p w14:paraId="1169BC49" w14:textId="77777777" w:rsidR="00E47AEA" w:rsidRDefault="00E47AEA" w:rsidP="00E47AEA">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Arial" w:hAnsi="Arial" w:cs="Arial"/>
          <w:b/>
          <w:bCs/>
          <w:sz w:val="20"/>
          <w:szCs w:val="20"/>
        </w:rPr>
      </w:pPr>
      <w:r>
        <w:rPr>
          <w:rFonts w:ascii="Arial" w:hAnsi="Arial" w:cs="Arial"/>
          <w:b/>
          <w:bCs/>
          <w:sz w:val="20"/>
          <w:szCs w:val="20"/>
        </w:rPr>
        <w:t>SECTION 6 · ACCIDENTAL RELEASE MEASURES</w:t>
      </w:r>
    </w:p>
    <w:p w14:paraId="2068EECC" w14:textId="77777777" w:rsidR="00E47AEA" w:rsidRDefault="00E47AEA" w:rsidP="00E47AEA">
      <w:pPr>
        <w:tabs>
          <w:tab w:val="left" w:pos="2520"/>
          <w:tab w:val="left" w:pos="3600"/>
          <w:tab w:val="left" w:pos="4500"/>
          <w:tab w:val="left" w:pos="5400"/>
          <w:tab w:val="left" w:pos="6200"/>
          <w:tab w:val="left" w:pos="7380"/>
          <w:tab w:val="left" w:pos="8540"/>
        </w:tabs>
        <w:spacing w:before="80"/>
        <w:ind w:right="100"/>
        <w:jc w:val="center"/>
        <w:rPr>
          <w:rFonts w:ascii="Arial" w:hAnsi="Arial" w:cs="Arial"/>
          <w:sz w:val="16"/>
          <w:szCs w:val="16"/>
        </w:rPr>
      </w:pPr>
    </w:p>
    <w:p w14:paraId="749DDD60" w14:textId="77777777" w:rsidR="001E40DF" w:rsidRDefault="00622020" w:rsidP="001B4DAE">
      <w:pPr>
        <w:adjustRightInd w:val="0"/>
        <w:rPr>
          <w:rFonts w:ascii="Arial" w:hAnsi="Arial" w:cs="Arial"/>
          <w:sz w:val="20"/>
          <w:szCs w:val="20"/>
        </w:rPr>
      </w:pPr>
      <w:r>
        <w:rPr>
          <w:rFonts w:ascii="Arial" w:hAnsi="Arial" w:cs="Arial"/>
          <w:b/>
          <w:bCs/>
          <w:sz w:val="20"/>
          <w:szCs w:val="20"/>
        </w:rPr>
        <w:t>Spills</w:t>
      </w:r>
      <w:r w:rsidR="001E40DF">
        <w:rPr>
          <w:rFonts w:ascii="Arial" w:hAnsi="Arial" w:cs="Arial"/>
          <w:b/>
          <w:bCs/>
          <w:sz w:val="20"/>
          <w:szCs w:val="20"/>
        </w:rPr>
        <w:t xml:space="preserve">: </w:t>
      </w:r>
      <w:r w:rsidR="00C35C7D">
        <w:rPr>
          <w:rFonts w:ascii="Arial" w:hAnsi="Arial" w:cs="Arial"/>
          <w:sz w:val="20"/>
          <w:szCs w:val="20"/>
        </w:rPr>
        <w:t xml:space="preserve">Suitable protective clothing should be worn.  </w:t>
      </w:r>
      <w:r>
        <w:rPr>
          <w:rFonts w:ascii="Arial" w:hAnsi="Arial" w:cs="Arial"/>
          <w:sz w:val="20"/>
          <w:szCs w:val="20"/>
        </w:rPr>
        <w:t xml:space="preserve">Shut off or plug source of spill. </w:t>
      </w:r>
    </w:p>
    <w:p w14:paraId="6742A0D6" w14:textId="77777777" w:rsidR="00C35C7D" w:rsidRDefault="00C35C7D" w:rsidP="001B4DAE">
      <w:pPr>
        <w:adjustRightInd w:val="0"/>
        <w:rPr>
          <w:rFonts w:ascii="Arial" w:hAnsi="Arial" w:cs="Arial"/>
          <w:sz w:val="20"/>
          <w:szCs w:val="20"/>
        </w:rPr>
      </w:pPr>
      <w:r>
        <w:rPr>
          <w:rFonts w:ascii="Arial" w:hAnsi="Arial" w:cs="Arial"/>
          <w:sz w:val="20"/>
          <w:szCs w:val="20"/>
        </w:rPr>
        <w:t xml:space="preserve">Small spills: absorb on inert media and collect into suitable container. </w:t>
      </w:r>
    </w:p>
    <w:p w14:paraId="0221206A" w14:textId="11386408" w:rsidR="00920ECF" w:rsidRDefault="00C35C7D" w:rsidP="00DB79DC">
      <w:pPr>
        <w:adjustRightInd w:val="0"/>
        <w:rPr>
          <w:rFonts w:ascii="Arial" w:hAnsi="Arial" w:cs="Arial"/>
          <w:sz w:val="20"/>
          <w:szCs w:val="20"/>
        </w:rPr>
      </w:pPr>
      <w:r>
        <w:rPr>
          <w:rFonts w:ascii="Arial" w:hAnsi="Arial" w:cs="Arial"/>
          <w:sz w:val="20"/>
          <w:szCs w:val="20"/>
        </w:rPr>
        <w:t xml:space="preserve">Large Spills: </w:t>
      </w:r>
      <w:r w:rsidR="00622020">
        <w:rPr>
          <w:rFonts w:ascii="Arial" w:hAnsi="Arial" w:cs="Arial"/>
          <w:sz w:val="20"/>
          <w:szCs w:val="20"/>
        </w:rPr>
        <w:t xml:space="preserve">Dike </w:t>
      </w:r>
      <w:r w:rsidR="001B4DAE">
        <w:rPr>
          <w:rFonts w:ascii="Arial" w:hAnsi="Arial" w:cs="Arial"/>
          <w:sz w:val="20"/>
          <w:szCs w:val="20"/>
        </w:rPr>
        <w:t xml:space="preserve">spill </w:t>
      </w:r>
      <w:r w:rsidR="00622020">
        <w:rPr>
          <w:rFonts w:ascii="Arial" w:hAnsi="Arial" w:cs="Arial"/>
          <w:sz w:val="20"/>
          <w:szCs w:val="20"/>
        </w:rPr>
        <w:t xml:space="preserve">area to contain </w:t>
      </w:r>
      <w:r w:rsidR="001B4DAE">
        <w:rPr>
          <w:rFonts w:ascii="Arial" w:hAnsi="Arial" w:cs="Arial"/>
          <w:sz w:val="20"/>
          <w:szCs w:val="20"/>
        </w:rPr>
        <w:t>liquid</w:t>
      </w:r>
      <w:r w:rsidR="00622020">
        <w:rPr>
          <w:rFonts w:ascii="Arial" w:hAnsi="Arial" w:cs="Arial"/>
          <w:sz w:val="20"/>
          <w:szCs w:val="20"/>
        </w:rPr>
        <w:t xml:space="preserve">. Salvage as much re-useable liquid as possible into a suitable container.  </w:t>
      </w:r>
      <w:r w:rsidR="00920ECF">
        <w:rPr>
          <w:rFonts w:ascii="Arial" w:hAnsi="Arial" w:cs="Arial"/>
          <w:sz w:val="20"/>
          <w:szCs w:val="20"/>
        </w:rPr>
        <w:t xml:space="preserve"> </w:t>
      </w:r>
      <w:r w:rsidR="001E40DF">
        <w:rPr>
          <w:rFonts w:ascii="Arial" w:hAnsi="Arial" w:cs="Arial"/>
          <w:sz w:val="20"/>
          <w:szCs w:val="20"/>
        </w:rPr>
        <w:t>S</w:t>
      </w:r>
      <w:r w:rsidR="00DB79DC">
        <w:rPr>
          <w:rFonts w:ascii="Arial" w:hAnsi="Arial" w:cs="Arial"/>
          <w:sz w:val="20"/>
          <w:szCs w:val="20"/>
        </w:rPr>
        <w:t>oak up with inert absorbent material and dispose of as waste</w:t>
      </w:r>
      <w:r w:rsidR="001E40DF">
        <w:rPr>
          <w:rFonts w:ascii="Arial" w:hAnsi="Arial" w:cs="Arial"/>
          <w:sz w:val="20"/>
          <w:szCs w:val="20"/>
        </w:rPr>
        <w:t xml:space="preserve"> as classified according to Section 13</w:t>
      </w:r>
      <w:r w:rsidR="00DB79DC">
        <w:rPr>
          <w:rFonts w:ascii="Arial" w:hAnsi="Arial" w:cs="Arial"/>
          <w:sz w:val="20"/>
          <w:szCs w:val="20"/>
        </w:rPr>
        <w:t xml:space="preserve">.  </w:t>
      </w:r>
    </w:p>
    <w:p w14:paraId="411C0225" w14:textId="7832E831" w:rsidR="00D71B9C" w:rsidRDefault="00E3756E" w:rsidP="00D71B9C">
      <w:pPr>
        <w:adjustRightInd w:val="0"/>
        <w:rPr>
          <w:rFonts w:ascii="Arial" w:hAnsi="Arial" w:cs="Arial"/>
          <w:sz w:val="20"/>
          <w:szCs w:val="20"/>
        </w:rPr>
      </w:pPr>
      <w:r w:rsidRPr="00D71B9C">
        <w:rPr>
          <w:rFonts w:ascii="Arial" w:hAnsi="Arial" w:cs="Arial"/>
          <w:sz w:val="20"/>
          <w:szCs w:val="20"/>
        </w:rPr>
        <w:t xml:space="preserve">Neutralize with appropriate alkali, such as sodium hydroxide or soda ash. </w:t>
      </w:r>
      <w:r w:rsidR="00D71B9C">
        <w:rPr>
          <w:rFonts w:ascii="Arial" w:hAnsi="Arial" w:cs="Arial"/>
          <w:sz w:val="20"/>
          <w:szCs w:val="20"/>
        </w:rPr>
        <w:t xml:space="preserve"> Keep in suitable closed containers for disposal.</w:t>
      </w:r>
    </w:p>
    <w:p w14:paraId="4BE540D9" w14:textId="77777777" w:rsidR="00DB79DC" w:rsidRDefault="00DB79DC" w:rsidP="00DB79DC">
      <w:pPr>
        <w:adjustRightInd w:val="0"/>
        <w:rPr>
          <w:rFonts w:ascii="Arial" w:hAnsi="Arial" w:cs="Arial"/>
          <w:sz w:val="20"/>
          <w:szCs w:val="20"/>
        </w:rPr>
      </w:pPr>
    </w:p>
    <w:p w14:paraId="34F5A378" w14:textId="77777777" w:rsidR="00E47AEA" w:rsidRDefault="00E47AEA" w:rsidP="00920ECF">
      <w:pPr>
        <w:pBdr>
          <w:top w:val="single" w:sz="4" w:space="1" w:color="auto"/>
          <w:left w:val="single" w:sz="4" w:space="4" w:color="auto"/>
          <w:bottom w:val="single" w:sz="4" w:space="1" w:color="auto"/>
          <w:right w:val="single" w:sz="4" w:space="4" w:color="auto"/>
        </w:pBdr>
        <w:adjustRightInd w:val="0"/>
        <w:jc w:val="center"/>
        <w:rPr>
          <w:rFonts w:ascii="Arial" w:hAnsi="Arial" w:cs="Arial"/>
          <w:b/>
          <w:bCs/>
          <w:sz w:val="16"/>
          <w:szCs w:val="16"/>
        </w:rPr>
      </w:pPr>
      <w:r>
        <w:rPr>
          <w:rFonts w:ascii="Arial" w:hAnsi="Arial" w:cs="Arial"/>
          <w:b/>
          <w:bCs/>
          <w:sz w:val="20"/>
          <w:szCs w:val="20"/>
        </w:rPr>
        <w:t>SECTION 7 · STORAGE AND HANDLING</w:t>
      </w:r>
    </w:p>
    <w:p w14:paraId="4E8D0CE2" w14:textId="77777777" w:rsidR="001E2C2D" w:rsidRPr="004E1DD9" w:rsidRDefault="001E2C2D" w:rsidP="00E47AEA">
      <w:pPr>
        <w:adjustRightInd w:val="0"/>
        <w:rPr>
          <w:rFonts w:ascii="Arial" w:hAnsi="Arial" w:cs="Arial"/>
          <w:sz w:val="16"/>
          <w:szCs w:val="20"/>
        </w:rPr>
      </w:pPr>
    </w:p>
    <w:p w14:paraId="14340F39" w14:textId="77777777" w:rsidR="00920ECF" w:rsidRDefault="0028638C" w:rsidP="00920ECF">
      <w:pPr>
        <w:adjustRightInd w:val="0"/>
        <w:rPr>
          <w:rFonts w:ascii="Arial" w:hAnsi="Arial" w:cs="Arial"/>
          <w:sz w:val="20"/>
          <w:szCs w:val="20"/>
        </w:rPr>
      </w:pPr>
      <w:r>
        <w:rPr>
          <w:rFonts w:ascii="Arial" w:hAnsi="Arial" w:cs="Arial"/>
          <w:b/>
          <w:bCs/>
          <w:sz w:val="20"/>
          <w:szCs w:val="20"/>
        </w:rPr>
        <w:t xml:space="preserve">Handling: </w:t>
      </w:r>
      <w:r>
        <w:rPr>
          <w:rFonts w:ascii="Arial" w:hAnsi="Arial" w:cs="Arial"/>
          <w:bCs/>
          <w:sz w:val="20"/>
          <w:szCs w:val="20"/>
        </w:rPr>
        <w:t xml:space="preserve">Do not breathe vapors or mists. </w:t>
      </w:r>
      <w:r w:rsidRPr="00CC2A1E">
        <w:rPr>
          <w:rFonts w:ascii="Arial" w:hAnsi="Arial" w:cs="Arial"/>
          <w:sz w:val="20"/>
          <w:szCs w:val="20"/>
        </w:rPr>
        <w:t>Keep container closed</w:t>
      </w:r>
      <w:r>
        <w:rPr>
          <w:rFonts w:ascii="Arial" w:hAnsi="Arial" w:cs="Arial"/>
          <w:sz w:val="20"/>
          <w:szCs w:val="20"/>
        </w:rPr>
        <w:t xml:space="preserve"> and tightly sealed </w:t>
      </w:r>
      <w:r w:rsidRPr="00CC2A1E">
        <w:rPr>
          <w:rFonts w:ascii="Arial" w:hAnsi="Arial" w:cs="Arial"/>
          <w:sz w:val="20"/>
          <w:szCs w:val="20"/>
        </w:rPr>
        <w:t>when not in use.</w:t>
      </w:r>
      <w:r>
        <w:rPr>
          <w:rFonts w:ascii="Arial" w:hAnsi="Arial" w:cs="Arial"/>
          <w:sz w:val="20"/>
          <w:szCs w:val="20"/>
        </w:rPr>
        <w:t xml:space="preserve"> </w:t>
      </w:r>
      <w:r w:rsidR="00920ECF">
        <w:rPr>
          <w:rFonts w:ascii="Arial" w:hAnsi="Arial" w:cs="Arial"/>
          <w:sz w:val="20"/>
          <w:szCs w:val="20"/>
        </w:rPr>
        <w:t xml:space="preserve">Avoid contact with skin and eyes. </w:t>
      </w:r>
    </w:p>
    <w:p w14:paraId="2C38BE5F" w14:textId="77777777" w:rsidR="00CC2A1E" w:rsidRPr="00CC2A1E" w:rsidRDefault="0028638C" w:rsidP="00920ECF">
      <w:pPr>
        <w:adjustRightInd w:val="0"/>
        <w:rPr>
          <w:rFonts w:ascii="Arial" w:hAnsi="Arial" w:cs="Arial"/>
          <w:sz w:val="20"/>
          <w:szCs w:val="20"/>
        </w:rPr>
      </w:pPr>
      <w:r>
        <w:rPr>
          <w:rFonts w:ascii="Arial" w:hAnsi="Arial" w:cs="Arial"/>
          <w:b/>
          <w:bCs/>
          <w:sz w:val="20"/>
          <w:szCs w:val="20"/>
        </w:rPr>
        <w:t>Storage</w:t>
      </w:r>
      <w:r w:rsidR="001E40DF">
        <w:rPr>
          <w:rFonts w:ascii="Arial" w:hAnsi="Arial" w:cs="Arial"/>
          <w:b/>
          <w:bCs/>
          <w:sz w:val="20"/>
          <w:szCs w:val="20"/>
        </w:rPr>
        <w:t xml:space="preserve">: </w:t>
      </w:r>
      <w:r w:rsidR="00DB79DC">
        <w:rPr>
          <w:rFonts w:ascii="Arial" w:hAnsi="Arial" w:cs="Arial"/>
          <w:sz w:val="20"/>
          <w:szCs w:val="20"/>
        </w:rPr>
        <w:t xml:space="preserve">Do not store near acids. </w:t>
      </w:r>
      <w:r w:rsidR="00CC2A1E" w:rsidRPr="00CC2A1E">
        <w:rPr>
          <w:rFonts w:ascii="Arial" w:hAnsi="Arial" w:cs="Arial"/>
          <w:sz w:val="20"/>
          <w:szCs w:val="20"/>
        </w:rPr>
        <w:t>Store in a cool, dry, ventilated area, away from incompatible substances.</w:t>
      </w:r>
      <w:r w:rsidR="0079567A" w:rsidRPr="0079567A">
        <w:rPr>
          <w:rFonts w:ascii="Arial" w:hAnsi="Arial" w:cs="Arial"/>
          <w:sz w:val="20"/>
          <w:szCs w:val="20"/>
        </w:rPr>
        <w:t xml:space="preserve"> </w:t>
      </w:r>
      <w:r w:rsidR="0079567A">
        <w:rPr>
          <w:rFonts w:ascii="Arial" w:hAnsi="Arial" w:cs="Arial"/>
          <w:sz w:val="20"/>
          <w:szCs w:val="20"/>
        </w:rPr>
        <w:t>Store only in approved properly labeled containers.</w:t>
      </w:r>
      <w:r w:rsidR="00CC2A1E" w:rsidRPr="00CC2A1E">
        <w:rPr>
          <w:rFonts w:ascii="Arial" w:hAnsi="Arial" w:cs="Arial"/>
          <w:sz w:val="20"/>
          <w:szCs w:val="20"/>
        </w:rPr>
        <w:t xml:space="preserve"> </w:t>
      </w:r>
    </w:p>
    <w:p w14:paraId="17EC12FD" w14:textId="77777777" w:rsidR="001E2C2D" w:rsidRPr="004E1DD9" w:rsidRDefault="001E2C2D" w:rsidP="00E47AEA">
      <w:pPr>
        <w:adjustRightInd w:val="0"/>
        <w:rPr>
          <w:rFonts w:ascii="Arial" w:hAnsi="Arial" w:cs="Arial"/>
          <w:sz w:val="16"/>
          <w:szCs w:val="20"/>
        </w:rPr>
      </w:pPr>
    </w:p>
    <w:p w14:paraId="56A12A88" w14:textId="77777777" w:rsidR="00E47AEA" w:rsidRDefault="00E47AEA" w:rsidP="00E47AEA">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Arial" w:hAnsi="Arial" w:cs="Arial"/>
          <w:b/>
          <w:bCs/>
          <w:sz w:val="20"/>
          <w:szCs w:val="20"/>
        </w:rPr>
      </w:pPr>
      <w:r>
        <w:rPr>
          <w:rFonts w:ascii="Arial" w:hAnsi="Arial" w:cs="Arial"/>
          <w:b/>
          <w:bCs/>
          <w:sz w:val="20"/>
          <w:szCs w:val="20"/>
        </w:rPr>
        <w:t>SECTION 8 · EXPOSURE CONTROLS</w:t>
      </w:r>
      <w:r w:rsidR="00C314ED">
        <w:rPr>
          <w:rFonts w:ascii="Arial" w:hAnsi="Arial" w:cs="Arial"/>
          <w:b/>
          <w:bCs/>
          <w:sz w:val="20"/>
          <w:szCs w:val="20"/>
        </w:rPr>
        <w:t xml:space="preserve"> AND PERSONAL PROTECTION</w:t>
      </w:r>
      <w:r>
        <w:rPr>
          <w:rFonts w:ascii="Arial" w:hAnsi="Arial" w:cs="Arial"/>
          <w:b/>
          <w:bCs/>
          <w:sz w:val="20"/>
          <w:szCs w:val="20"/>
        </w:rPr>
        <w:t xml:space="preserve"> </w:t>
      </w:r>
    </w:p>
    <w:p w14:paraId="7FE98D34" w14:textId="77777777" w:rsidR="00F66EDE" w:rsidRPr="004E1DD9" w:rsidRDefault="00F66EDE" w:rsidP="006518DC">
      <w:pPr>
        <w:pStyle w:val="NoSpacing"/>
        <w:rPr>
          <w:rStyle w:val="Strong"/>
          <w:rFonts w:ascii="Arial" w:hAnsi="Arial" w:cs="Arial"/>
          <w:sz w:val="16"/>
          <w:szCs w:val="22"/>
        </w:rPr>
      </w:pPr>
    </w:p>
    <w:p w14:paraId="3DDAF003" w14:textId="77777777" w:rsidR="008E7869" w:rsidRDefault="001E2C2D" w:rsidP="008E7869">
      <w:pPr>
        <w:adjustRightInd w:val="0"/>
        <w:rPr>
          <w:rFonts w:ascii="Arial" w:hAnsi="Arial" w:cs="Arial"/>
          <w:sz w:val="20"/>
          <w:szCs w:val="22"/>
        </w:rPr>
      </w:pPr>
      <w:r w:rsidRPr="006518DC">
        <w:rPr>
          <w:rStyle w:val="Strong"/>
          <w:rFonts w:ascii="Arial" w:hAnsi="Arial" w:cs="Arial"/>
          <w:sz w:val="20"/>
          <w:szCs w:val="22"/>
        </w:rPr>
        <w:t>Engineering Controls:</w:t>
      </w:r>
      <w:r w:rsidRPr="006518DC">
        <w:rPr>
          <w:rFonts w:ascii="Arial" w:hAnsi="Arial" w:cs="Arial"/>
          <w:sz w:val="20"/>
          <w:szCs w:val="22"/>
        </w:rPr>
        <w:t xml:space="preserve"> </w:t>
      </w:r>
      <w:r w:rsidR="008E7869">
        <w:rPr>
          <w:rFonts w:ascii="Arial" w:hAnsi="Arial" w:cs="Arial"/>
          <w:sz w:val="20"/>
          <w:szCs w:val="20"/>
        </w:rPr>
        <w:t xml:space="preserve">Provide </w:t>
      </w:r>
      <w:r w:rsidR="00850F97">
        <w:rPr>
          <w:rFonts w:ascii="Arial" w:hAnsi="Arial" w:cs="Arial"/>
          <w:sz w:val="20"/>
          <w:szCs w:val="20"/>
        </w:rPr>
        <w:t xml:space="preserve">adequate </w:t>
      </w:r>
      <w:r w:rsidR="008E7869">
        <w:rPr>
          <w:rFonts w:ascii="Arial" w:hAnsi="Arial" w:cs="Arial"/>
          <w:sz w:val="20"/>
          <w:szCs w:val="20"/>
        </w:rPr>
        <w:t>ventilation or other engineering controls to keep the airborne concentrations of vapor or mists below the applicable workplace exposure limits indicated below. The level of protection and types of controls will vary depending upon potential exposure conditions.</w:t>
      </w:r>
    </w:p>
    <w:p w14:paraId="13368121" w14:textId="77777777" w:rsidR="00920ECF" w:rsidRDefault="00920ECF" w:rsidP="004D5637">
      <w:pPr>
        <w:pStyle w:val="NoSpacing"/>
        <w:tabs>
          <w:tab w:val="left" w:pos="1980"/>
          <w:tab w:val="left" w:pos="4140"/>
        </w:tabs>
        <w:rPr>
          <w:rStyle w:val="Strong"/>
          <w:rFonts w:ascii="Arial" w:hAnsi="Arial" w:cs="Arial"/>
          <w:sz w:val="20"/>
          <w:szCs w:val="20"/>
        </w:rPr>
      </w:pPr>
    </w:p>
    <w:p w14:paraId="2D0480E4" w14:textId="2A0266EB" w:rsidR="00F84481" w:rsidRDefault="0090757E" w:rsidP="00DB79DC">
      <w:pPr>
        <w:pStyle w:val="NoSpacing"/>
        <w:tabs>
          <w:tab w:val="left" w:pos="1800"/>
          <w:tab w:val="left" w:pos="4140"/>
        </w:tabs>
        <w:rPr>
          <w:rFonts w:ascii="Arial" w:hAnsi="Arial" w:cs="Arial"/>
          <w:sz w:val="20"/>
          <w:szCs w:val="20"/>
        </w:rPr>
      </w:pPr>
      <w:r>
        <w:rPr>
          <w:rStyle w:val="Strong"/>
          <w:rFonts w:ascii="Arial" w:hAnsi="Arial" w:cs="Arial"/>
          <w:sz w:val="20"/>
          <w:szCs w:val="20"/>
        </w:rPr>
        <w:t>Exposure Limits</w:t>
      </w:r>
      <w:r w:rsidR="001E2C2D" w:rsidRPr="00BF72FB">
        <w:rPr>
          <w:rStyle w:val="Strong"/>
          <w:rFonts w:ascii="Arial" w:hAnsi="Arial" w:cs="Arial"/>
          <w:sz w:val="20"/>
          <w:szCs w:val="20"/>
        </w:rPr>
        <w:t>:</w:t>
      </w:r>
      <w:r w:rsidR="00DB79DC">
        <w:rPr>
          <w:rStyle w:val="Strong"/>
          <w:rFonts w:ascii="Arial" w:hAnsi="Arial" w:cs="Arial"/>
          <w:sz w:val="20"/>
          <w:szCs w:val="20"/>
        </w:rPr>
        <w:t xml:space="preserve"> </w:t>
      </w:r>
      <w:r w:rsidR="00DB79DC">
        <w:rPr>
          <w:rStyle w:val="Strong"/>
          <w:rFonts w:ascii="Arial" w:hAnsi="Arial" w:cs="Arial"/>
          <w:sz w:val="20"/>
          <w:szCs w:val="20"/>
        </w:rPr>
        <w:tab/>
      </w:r>
      <w:r w:rsidR="00704757" w:rsidRPr="00A5296D">
        <w:rPr>
          <w:rFonts w:ascii="Arial" w:hAnsi="Arial" w:cs="Arial"/>
          <w:bCs/>
          <w:sz w:val="20"/>
          <w:szCs w:val="20"/>
        </w:rPr>
        <w:t xml:space="preserve">Sodium </w:t>
      </w:r>
      <w:r w:rsidR="00704757">
        <w:rPr>
          <w:rFonts w:ascii="Arial" w:hAnsi="Arial" w:cs="Arial"/>
          <w:bCs/>
          <w:sz w:val="20"/>
          <w:szCs w:val="20"/>
        </w:rPr>
        <w:t>Bi</w:t>
      </w:r>
      <w:r w:rsidR="00704757" w:rsidRPr="00A5296D">
        <w:rPr>
          <w:rFonts w:ascii="Arial" w:hAnsi="Arial" w:cs="Arial"/>
          <w:bCs/>
          <w:sz w:val="20"/>
          <w:szCs w:val="20"/>
        </w:rPr>
        <w:t>sulfite</w:t>
      </w:r>
      <w:r>
        <w:rPr>
          <w:rFonts w:ascii="Arial" w:hAnsi="Arial" w:cs="Arial"/>
          <w:sz w:val="20"/>
          <w:szCs w:val="20"/>
        </w:rPr>
        <w:tab/>
      </w:r>
      <w:r w:rsidR="00F84481">
        <w:rPr>
          <w:rFonts w:ascii="Arial" w:hAnsi="Arial" w:cs="Arial"/>
          <w:sz w:val="20"/>
          <w:szCs w:val="20"/>
        </w:rPr>
        <w:t xml:space="preserve">   </w:t>
      </w:r>
      <w:r w:rsidR="001236E9">
        <w:rPr>
          <w:rFonts w:ascii="Arial" w:hAnsi="Arial" w:cs="Arial"/>
          <w:sz w:val="20"/>
          <w:szCs w:val="20"/>
        </w:rPr>
        <w:t>2</w:t>
      </w:r>
      <w:r w:rsidR="00DB79DC">
        <w:rPr>
          <w:rFonts w:ascii="Arial" w:hAnsi="Arial" w:cs="Arial"/>
          <w:sz w:val="20"/>
          <w:szCs w:val="20"/>
        </w:rPr>
        <w:t xml:space="preserve"> mg/m3</w:t>
      </w:r>
      <w:r w:rsidR="004D5637">
        <w:rPr>
          <w:rFonts w:ascii="Arial" w:hAnsi="Arial" w:cs="Arial"/>
          <w:sz w:val="20"/>
          <w:szCs w:val="20"/>
        </w:rPr>
        <w:t xml:space="preserve"> </w:t>
      </w:r>
      <w:r w:rsidR="00F84481">
        <w:rPr>
          <w:rFonts w:ascii="Arial" w:hAnsi="Arial" w:cs="Arial"/>
          <w:sz w:val="20"/>
          <w:szCs w:val="20"/>
        </w:rPr>
        <w:t>ACGIH</w:t>
      </w:r>
      <w:r w:rsidR="00DB79DC">
        <w:rPr>
          <w:rFonts w:ascii="Arial" w:hAnsi="Arial" w:cs="Arial"/>
          <w:sz w:val="20"/>
          <w:szCs w:val="20"/>
        </w:rPr>
        <w:t xml:space="preserve">  </w:t>
      </w:r>
      <w:r w:rsidR="00F84481" w:rsidRPr="00BF72FB">
        <w:rPr>
          <w:rFonts w:ascii="Arial" w:hAnsi="Arial" w:cs="Arial"/>
          <w:sz w:val="20"/>
          <w:szCs w:val="20"/>
        </w:rPr>
        <w:t xml:space="preserve"> </w:t>
      </w:r>
      <w:r w:rsidR="004D5637">
        <w:rPr>
          <w:rFonts w:ascii="Arial" w:hAnsi="Arial" w:cs="Arial"/>
          <w:sz w:val="20"/>
          <w:szCs w:val="20"/>
        </w:rPr>
        <w:t xml:space="preserve">  </w:t>
      </w:r>
      <w:r w:rsidR="00DB79DC">
        <w:rPr>
          <w:rFonts w:ascii="Arial" w:hAnsi="Arial" w:cs="Arial"/>
          <w:sz w:val="20"/>
          <w:szCs w:val="20"/>
        </w:rPr>
        <w:t>5 mg/m3</w:t>
      </w:r>
      <w:r w:rsidR="00F84481" w:rsidRPr="00BF72FB">
        <w:rPr>
          <w:rFonts w:ascii="Arial" w:hAnsi="Arial" w:cs="Arial"/>
          <w:sz w:val="20"/>
          <w:szCs w:val="20"/>
        </w:rPr>
        <w:t xml:space="preserve"> </w:t>
      </w:r>
      <w:r w:rsidR="00F84481">
        <w:rPr>
          <w:rFonts w:ascii="Arial" w:hAnsi="Arial" w:cs="Arial"/>
          <w:sz w:val="20"/>
          <w:szCs w:val="20"/>
        </w:rPr>
        <w:t>OSHA</w:t>
      </w:r>
    </w:p>
    <w:p w14:paraId="20D1839F" w14:textId="77777777" w:rsidR="00BC2EFE" w:rsidRDefault="00102F02" w:rsidP="00494A18">
      <w:pPr>
        <w:pStyle w:val="NoSpacing"/>
        <w:tabs>
          <w:tab w:val="left" w:pos="1980"/>
          <w:tab w:val="left" w:pos="4140"/>
        </w:tabs>
        <w:rPr>
          <w:rStyle w:val="Strong"/>
          <w:rFonts w:ascii="Arial" w:hAnsi="Arial" w:cs="Arial"/>
          <w:sz w:val="20"/>
          <w:szCs w:val="20"/>
        </w:rPr>
      </w:pPr>
      <w:r>
        <w:rPr>
          <w:rFonts w:ascii="Arial" w:hAnsi="Arial" w:cs="Arial"/>
          <w:sz w:val="20"/>
          <w:szCs w:val="20"/>
        </w:rPr>
        <w:tab/>
      </w:r>
      <w:r>
        <w:rPr>
          <w:rFonts w:ascii="Arial" w:hAnsi="Arial" w:cs="Arial"/>
          <w:sz w:val="20"/>
          <w:szCs w:val="20"/>
        </w:rPr>
        <w:tab/>
      </w:r>
      <w:r w:rsidR="00F84481">
        <w:rPr>
          <w:rFonts w:ascii="Arial" w:hAnsi="Arial" w:cs="Arial"/>
          <w:sz w:val="20"/>
          <w:szCs w:val="20"/>
        </w:rPr>
        <w:tab/>
      </w:r>
    </w:p>
    <w:p w14:paraId="20B3279B" w14:textId="77777777" w:rsidR="001E2C2D" w:rsidRDefault="001E2C2D" w:rsidP="00FB14FB">
      <w:pPr>
        <w:pStyle w:val="NoSpacing"/>
        <w:tabs>
          <w:tab w:val="left" w:pos="1980"/>
          <w:tab w:val="left" w:pos="3780"/>
        </w:tabs>
        <w:rPr>
          <w:rFonts w:ascii="Arial" w:hAnsi="Arial" w:cs="Arial"/>
          <w:sz w:val="20"/>
          <w:szCs w:val="20"/>
        </w:rPr>
      </w:pPr>
      <w:r w:rsidRPr="00BF72FB">
        <w:rPr>
          <w:rStyle w:val="Strong"/>
          <w:rFonts w:ascii="Arial" w:hAnsi="Arial" w:cs="Arial"/>
          <w:sz w:val="20"/>
          <w:szCs w:val="20"/>
        </w:rPr>
        <w:t>Personal Protective Equipment</w:t>
      </w:r>
      <w:r w:rsidR="00C35C7D">
        <w:rPr>
          <w:rStyle w:val="Strong"/>
          <w:rFonts w:ascii="Arial" w:hAnsi="Arial" w:cs="Arial"/>
          <w:sz w:val="20"/>
          <w:szCs w:val="20"/>
        </w:rPr>
        <w:t xml:space="preserve"> (PPE)</w:t>
      </w:r>
      <w:r>
        <w:rPr>
          <w:rStyle w:val="Strong"/>
          <w:rFonts w:ascii="Arial" w:hAnsi="Arial" w:cs="Arial"/>
          <w:sz w:val="20"/>
          <w:szCs w:val="20"/>
        </w:rPr>
        <w:t>:</w:t>
      </w:r>
      <w:r w:rsidRPr="00BF72FB">
        <w:rPr>
          <w:rFonts w:ascii="Arial" w:hAnsi="Arial" w:cs="Arial"/>
          <w:sz w:val="20"/>
          <w:szCs w:val="20"/>
        </w:rPr>
        <w:t xml:space="preserve"> </w:t>
      </w:r>
      <w:r w:rsidRPr="00BF72FB">
        <w:rPr>
          <w:rFonts w:ascii="Arial" w:hAnsi="Arial" w:cs="Arial"/>
          <w:sz w:val="20"/>
          <w:szCs w:val="20"/>
        </w:rPr>
        <w:br/>
      </w:r>
      <w:r w:rsidRPr="00BF72FB">
        <w:rPr>
          <w:rStyle w:val="Strong"/>
          <w:rFonts w:ascii="Arial" w:hAnsi="Arial" w:cs="Arial"/>
          <w:sz w:val="20"/>
          <w:szCs w:val="20"/>
        </w:rPr>
        <w:t>Eyes:</w:t>
      </w:r>
      <w:r w:rsidRPr="00BF72FB">
        <w:rPr>
          <w:rFonts w:ascii="Arial" w:hAnsi="Arial" w:cs="Arial"/>
          <w:sz w:val="20"/>
          <w:szCs w:val="20"/>
        </w:rPr>
        <w:t xml:space="preserve"> Wear appropriate protective eyeglasses or chemical safety goggles as described by OSHA's eye and face protection regulations in 29 CFR 1910.133</w:t>
      </w:r>
      <w:r w:rsidR="006A51FE">
        <w:rPr>
          <w:rFonts w:ascii="Arial" w:hAnsi="Arial" w:cs="Arial"/>
          <w:sz w:val="20"/>
          <w:szCs w:val="20"/>
        </w:rPr>
        <w:t>.</w:t>
      </w:r>
      <w:r w:rsidRPr="00BF72FB">
        <w:rPr>
          <w:rFonts w:ascii="Arial" w:hAnsi="Arial" w:cs="Arial"/>
          <w:sz w:val="20"/>
          <w:szCs w:val="20"/>
        </w:rPr>
        <w:t xml:space="preserve"> </w:t>
      </w:r>
      <w:r w:rsidRPr="00BF72FB">
        <w:rPr>
          <w:rFonts w:ascii="Arial" w:hAnsi="Arial" w:cs="Arial"/>
          <w:sz w:val="20"/>
          <w:szCs w:val="20"/>
        </w:rPr>
        <w:br/>
      </w:r>
      <w:r w:rsidRPr="00BF72FB">
        <w:rPr>
          <w:rStyle w:val="Strong"/>
          <w:rFonts w:ascii="Arial" w:hAnsi="Arial" w:cs="Arial"/>
          <w:sz w:val="20"/>
          <w:szCs w:val="20"/>
        </w:rPr>
        <w:t>Skin:</w:t>
      </w:r>
      <w:r w:rsidRPr="00BF72FB">
        <w:rPr>
          <w:rFonts w:ascii="Arial" w:hAnsi="Arial" w:cs="Arial"/>
          <w:sz w:val="20"/>
          <w:szCs w:val="20"/>
        </w:rPr>
        <w:t xml:space="preserve"> </w:t>
      </w:r>
      <w:r w:rsidR="003431F7">
        <w:rPr>
          <w:rFonts w:ascii="Arial" w:hAnsi="Arial" w:cs="Arial"/>
          <w:sz w:val="20"/>
          <w:szCs w:val="20"/>
        </w:rPr>
        <w:t>If prolonged or repeated skin contact is likely, w</w:t>
      </w:r>
      <w:r w:rsidRPr="00BF72FB">
        <w:rPr>
          <w:rFonts w:ascii="Arial" w:hAnsi="Arial" w:cs="Arial"/>
          <w:sz w:val="20"/>
          <w:szCs w:val="20"/>
        </w:rPr>
        <w:t>ear appropriate protective gloves</w:t>
      </w:r>
      <w:r w:rsidR="003431F7">
        <w:rPr>
          <w:rFonts w:ascii="Arial" w:hAnsi="Arial" w:cs="Arial"/>
          <w:sz w:val="20"/>
          <w:szCs w:val="20"/>
        </w:rPr>
        <w:t>.</w:t>
      </w:r>
      <w:r w:rsidRPr="00BF72FB">
        <w:rPr>
          <w:rFonts w:ascii="Arial" w:hAnsi="Arial" w:cs="Arial"/>
          <w:sz w:val="20"/>
          <w:szCs w:val="20"/>
        </w:rPr>
        <w:t xml:space="preserve"> </w:t>
      </w:r>
      <w:r w:rsidRPr="00BF72FB">
        <w:rPr>
          <w:rFonts w:ascii="Arial" w:hAnsi="Arial" w:cs="Arial"/>
          <w:sz w:val="20"/>
          <w:szCs w:val="20"/>
        </w:rPr>
        <w:br/>
      </w:r>
      <w:r w:rsidRPr="00BF72FB">
        <w:rPr>
          <w:rStyle w:val="Strong"/>
          <w:rFonts w:ascii="Arial" w:hAnsi="Arial" w:cs="Arial"/>
          <w:sz w:val="20"/>
          <w:szCs w:val="20"/>
        </w:rPr>
        <w:t>Clothing:</w:t>
      </w:r>
      <w:r w:rsidRPr="00BF72FB">
        <w:rPr>
          <w:rFonts w:ascii="Arial" w:hAnsi="Arial" w:cs="Arial"/>
          <w:sz w:val="20"/>
          <w:szCs w:val="20"/>
        </w:rPr>
        <w:t xml:space="preserve"> </w:t>
      </w:r>
      <w:r>
        <w:rPr>
          <w:rFonts w:ascii="Arial" w:hAnsi="Arial" w:cs="Arial"/>
          <w:sz w:val="20"/>
          <w:szCs w:val="20"/>
        </w:rPr>
        <w:t xml:space="preserve">Selection of protective clothing depends on work conditions, potential exposure conditions and may include gloves, boots, suits and other protective items. </w:t>
      </w:r>
    </w:p>
    <w:p w14:paraId="14032BAB" w14:textId="77777777" w:rsidR="001E2C2D" w:rsidRDefault="001E2C2D" w:rsidP="001E2C2D">
      <w:pPr>
        <w:tabs>
          <w:tab w:val="left" w:pos="2520"/>
          <w:tab w:val="left" w:pos="3600"/>
          <w:tab w:val="left" w:pos="4500"/>
          <w:tab w:val="left" w:pos="5400"/>
          <w:tab w:val="left" w:pos="6200"/>
          <w:tab w:val="left" w:pos="7380"/>
          <w:tab w:val="left" w:pos="8540"/>
        </w:tabs>
        <w:ind w:right="100"/>
        <w:rPr>
          <w:rFonts w:ascii="Arial" w:hAnsi="Arial" w:cs="Arial"/>
          <w:sz w:val="20"/>
          <w:szCs w:val="20"/>
        </w:rPr>
      </w:pPr>
      <w:r w:rsidRPr="00BF72FB">
        <w:rPr>
          <w:rFonts w:ascii="Arial" w:hAnsi="Arial" w:cs="Arial"/>
          <w:b/>
          <w:bCs/>
          <w:sz w:val="20"/>
          <w:szCs w:val="20"/>
        </w:rPr>
        <w:t>Respirators:</w:t>
      </w:r>
      <w:r w:rsidRPr="00BF72FB">
        <w:rPr>
          <w:rFonts w:ascii="Arial" w:hAnsi="Arial" w:cs="Arial"/>
          <w:sz w:val="20"/>
          <w:szCs w:val="20"/>
        </w:rPr>
        <w:t xml:space="preserve"> </w:t>
      </w:r>
      <w:r>
        <w:rPr>
          <w:rFonts w:ascii="Arial" w:hAnsi="Arial" w:cs="Arial"/>
          <w:sz w:val="20"/>
          <w:szCs w:val="20"/>
        </w:rPr>
        <w:t>Where adequate ventilation is not available an approved respirator must be worn. Respirator selection, use and maintenance should be in accordance with the requirements of OSHA Respiratory Protection Standard, 29 CFR 1920.134.  In confined areas, use a self-contained breathing apparatus.</w:t>
      </w:r>
    </w:p>
    <w:p w14:paraId="58AF081A" w14:textId="77777777" w:rsidR="0099506C" w:rsidRDefault="0099506C" w:rsidP="001E2C2D">
      <w:pPr>
        <w:tabs>
          <w:tab w:val="left" w:pos="2520"/>
          <w:tab w:val="left" w:pos="3600"/>
          <w:tab w:val="left" w:pos="4500"/>
          <w:tab w:val="left" w:pos="5400"/>
          <w:tab w:val="left" w:pos="6200"/>
          <w:tab w:val="left" w:pos="7380"/>
          <w:tab w:val="left" w:pos="8540"/>
        </w:tabs>
        <w:ind w:right="100"/>
        <w:rPr>
          <w:rFonts w:ascii="Arial" w:hAnsi="Arial" w:cs="Arial"/>
          <w:sz w:val="20"/>
          <w:szCs w:val="20"/>
        </w:rPr>
      </w:pPr>
    </w:p>
    <w:p w14:paraId="4DD6A423" w14:textId="77777777" w:rsidR="00E47AEA" w:rsidRDefault="00E47AEA" w:rsidP="00E47AEA">
      <w:pPr>
        <w:pStyle w:val="NoSpacing"/>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r>
        <w:rPr>
          <w:rFonts w:ascii="Arial" w:hAnsi="Arial" w:cs="Arial"/>
          <w:b/>
          <w:bCs/>
          <w:sz w:val="20"/>
          <w:szCs w:val="20"/>
        </w:rPr>
        <w:t>SECTION 9· PHYSICAL AND CHEMICAL PROPERTIES</w:t>
      </w:r>
    </w:p>
    <w:p w14:paraId="3E63B2A0" w14:textId="77777777" w:rsidR="00E47AEA" w:rsidRPr="0007505C" w:rsidRDefault="00E47AEA" w:rsidP="00E47AEA">
      <w:pPr>
        <w:tabs>
          <w:tab w:val="left" w:pos="2520"/>
          <w:tab w:val="left" w:pos="3600"/>
          <w:tab w:val="left" w:pos="4500"/>
          <w:tab w:val="left" w:pos="5400"/>
          <w:tab w:val="left" w:pos="6200"/>
          <w:tab w:val="left" w:pos="7380"/>
          <w:tab w:val="left" w:pos="8540"/>
        </w:tabs>
        <w:ind w:right="100"/>
        <w:rPr>
          <w:rFonts w:ascii="Arial" w:hAnsi="Arial" w:cs="Arial"/>
          <w:b/>
          <w:bCs/>
          <w:sz w:val="16"/>
          <w:szCs w:val="16"/>
        </w:rPr>
      </w:pPr>
    </w:p>
    <w:p w14:paraId="2855BC15" w14:textId="36F03896" w:rsidR="00FC4CF7" w:rsidRPr="003F5553" w:rsidRDefault="00FC4CF7" w:rsidP="00FC4CF7">
      <w:pPr>
        <w:rPr>
          <w:rFonts w:ascii="Arial" w:hAnsi="Arial" w:cs="Arial"/>
          <w:b/>
          <w:bCs/>
          <w:color w:val="000000"/>
          <w:sz w:val="20"/>
          <w:szCs w:val="20"/>
          <w:shd w:val="clear" w:color="auto" w:fill="FFFFFF"/>
        </w:rPr>
      </w:pPr>
      <w:r w:rsidRPr="003F5553">
        <w:rPr>
          <w:rFonts w:ascii="Arial" w:hAnsi="Arial" w:cs="Arial"/>
          <w:b/>
          <w:bCs/>
          <w:color w:val="000000"/>
          <w:sz w:val="20"/>
          <w:szCs w:val="20"/>
          <w:shd w:val="clear" w:color="auto" w:fill="FFFFFF"/>
        </w:rPr>
        <w:t>Physical State:</w:t>
      </w:r>
      <w:r w:rsidRPr="003F5553">
        <w:rPr>
          <w:rFonts w:ascii="Arial" w:hAnsi="Arial" w:cs="Arial"/>
          <w:color w:val="000000"/>
          <w:sz w:val="20"/>
          <w:szCs w:val="20"/>
          <w:shd w:val="clear" w:color="auto" w:fill="FFFFFF"/>
        </w:rPr>
        <w:tab/>
        <w:t xml:space="preserve"> Liquid</w:t>
      </w:r>
      <w:r w:rsidRPr="003F5553">
        <w:rPr>
          <w:rFonts w:ascii="Arial" w:hAnsi="Arial" w:cs="Arial"/>
          <w:color w:val="000000"/>
          <w:sz w:val="20"/>
          <w:szCs w:val="20"/>
          <w:shd w:val="clear" w:color="auto" w:fill="FFFFFF"/>
        </w:rPr>
        <w:tab/>
      </w:r>
      <w:r w:rsidRPr="003F5553">
        <w:rPr>
          <w:rFonts w:ascii="Arial" w:hAnsi="Arial" w:cs="Arial"/>
          <w:color w:val="000000"/>
          <w:sz w:val="20"/>
          <w:szCs w:val="20"/>
          <w:shd w:val="clear" w:color="auto" w:fill="FFFFFF"/>
        </w:rPr>
        <w:tab/>
      </w:r>
      <w:r w:rsidRPr="003F5553">
        <w:rPr>
          <w:rFonts w:ascii="Arial" w:hAnsi="Arial" w:cs="Arial"/>
          <w:color w:val="000000"/>
          <w:sz w:val="20"/>
          <w:szCs w:val="20"/>
          <w:shd w:val="clear" w:color="auto" w:fill="FFFFFF"/>
        </w:rPr>
        <w:tab/>
      </w:r>
      <w:r w:rsidRPr="003F5553">
        <w:rPr>
          <w:rFonts w:ascii="Arial" w:hAnsi="Arial" w:cs="Arial"/>
          <w:color w:val="000000"/>
          <w:sz w:val="20"/>
          <w:szCs w:val="20"/>
          <w:shd w:val="clear" w:color="auto" w:fill="FFFFFF"/>
        </w:rPr>
        <w:tab/>
      </w:r>
      <w:r w:rsidRPr="003F5553">
        <w:rPr>
          <w:rFonts w:ascii="Arial" w:hAnsi="Arial" w:cs="Arial"/>
          <w:b/>
          <w:bCs/>
          <w:color w:val="000000"/>
          <w:sz w:val="20"/>
          <w:szCs w:val="20"/>
          <w:shd w:val="clear" w:color="auto" w:fill="FFFFFF"/>
        </w:rPr>
        <w:tab/>
        <w:t xml:space="preserve"> </w:t>
      </w:r>
      <w:r w:rsidRPr="003F5553">
        <w:rPr>
          <w:rFonts w:ascii="Arial" w:hAnsi="Arial" w:cs="Arial"/>
          <w:b/>
          <w:sz w:val="20"/>
          <w:szCs w:val="20"/>
        </w:rPr>
        <w:t xml:space="preserve">Flammability Limits: </w:t>
      </w:r>
      <w:r w:rsidR="00CF212F" w:rsidRPr="003F5553">
        <w:rPr>
          <w:rFonts w:ascii="Arial" w:hAnsi="Arial" w:cs="Arial"/>
          <w:color w:val="000000"/>
          <w:sz w:val="20"/>
          <w:szCs w:val="20"/>
          <w:shd w:val="clear" w:color="auto" w:fill="FFFFFF"/>
        </w:rPr>
        <w:t>No available data</w:t>
      </w:r>
      <w:r w:rsidRPr="003F5553">
        <w:rPr>
          <w:rFonts w:ascii="Arial" w:hAnsi="Arial" w:cs="Arial"/>
          <w:bCs/>
          <w:sz w:val="20"/>
          <w:szCs w:val="20"/>
        </w:rPr>
        <w:t>:</w:t>
      </w:r>
      <w:r w:rsidRPr="003F5553">
        <w:rPr>
          <w:rFonts w:ascii="Arial" w:hAnsi="Arial" w:cs="Arial"/>
          <w:b/>
          <w:bCs/>
          <w:color w:val="000000"/>
          <w:sz w:val="20"/>
          <w:szCs w:val="20"/>
        </w:rPr>
        <w:br/>
      </w:r>
      <w:r w:rsidRPr="003F5553">
        <w:rPr>
          <w:rFonts w:ascii="Arial" w:hAnsi="Arial" w:cs="Arial"/>
          <w:b/>
          <w:bCs/>
          <w:color w:val="000000"/>
          <w:sz w:val="20"/>
          <w:szCs w:val="20"/>
          <w:shd w:val="clear" w:color="auto" w:fill="FFFFFF"/>
        </w:rPr>
        <w:t xml:space="preserve">Appearance/Odor: </w:t>
      </w:r>
      <w:r w:rsidRPr="003F5553">
        <w:rPr>
          <w:rFonts w:ascii="Arial" w:hAnsi="Arial" w:cs="Arial"/>
          <w:color w:val="000000"/>
          <w:sz w:val="20"/>
          <w:szCs w:val="20"/>
          <w:shd w:val="clear" w:color="auto" w:fill="FFFFFF"/>
        </w:rPr>
        <w:t xml:space="preserve">Colorless </w:t>
      </w:r>
      <w:r w:rsidR="00D91FED" w:rsidRPr="003F5553">
        <w:rPr>
          <w:rFonts w:ascii="Arial" w:hAnsi="Arial" w:cs="Arial"/>
          <w:color w:val="000000"/>
          <w:sz w:val="20"/>
          <w:szCs w:val="20"/>
          <w:shd w:val="clear" w:color="auto" w:fill="FFFFFF"/>
        </w:rPr>
        <w:t>to</w:t>
      </w:r>
      <w:r w:rsidRPr="003F5553">
        <w:rPr>
          <w:rFonts w:ascii="Arial" w:hAnsi="Arial" w:cs="Arial"/>
          <w:color w:val="000000"/>
          <w:sz w:val="20"/>
          <w:szCs w:val="20"/>
          <w:shd w:val="clear" w:color="auto" w:fill="FFFFFF"/>
        </w:rPr>
        <w:t xml:space="preserve"> pale yellow / pungent</w:t>
      </w:r>
      <w:r w:rsidRPr="003F5553">
        <w:rPr>
          <w:rFonts w:ascii="Arial" w:hAnsi="Arial" w:cs="Arial"/>
          <w:b/>
          <w:bCs/>
          <w:color w:val="000000"/>
          <w:sz w:val="20"/>
          <w:szCs w:val="20"/>
          <w:shd w:val="clear" w:color="auto" w:fill="FFFFFF"/>
        </w:rPr>
        <w:tab/>
        <w:t xml:space="preserve"> Vapor pressure (mmHg):</w:t>
      </w:r>
      <w:r w:rsidR="00221CFB" w:rsidRPr="003F5553">
        <w:rPr>
          <w:rFonts w:ascii="Arial" w:hAnsi="Arial" w:cs="Arial"/>
          <w:b/>
          <w:bCs/>
          <w:color w:val="000000"/>
          <w:sz w:val="20"/>
          <w:szCs w:val="20"/>
          <w:shd w:val="clear" w:color="auto" w:fill="FFFFFF"/>
        </w:rPr>
        <w:t xml:space="preserve"> </w:t>
      </w:r>
      <w:r w:rsidR="00221CFB" w:rsidRPr="003F5553">
        <w:rPr>
          <w:rFonts w:ascii="Arial" w:hAnsi="Arial" w:cs="Arial"/>
          <w:color w:val="000000"/>
          <w:sz w:val="20"/>
          <w:szCs w:val="20"/>
          <w:shd w:val="clear" w:color="auto" w:fill="FFFFFF"/>
        </w:rPr>
        <w:t xml:space="preserve">32 </w:t>
      </w:r>
      <w:r w:rsidRPr="003F5553">
        <w:rPr>
          <w:rFonts w:ascii="Arial" w:hAnsi="Arial" w:cs="Arial"/>
          <w:color w:val="000000"/>
          <w:sz w:val="20"/>
          <w:szCs w:val="20"/>
        </w:rPr>
        <w:br/>
      </w:r>
      <w:r w:rsidRPr="003F5553">
        <w:rPr>
          <w:rFonts w:ascii="Arial" w:hAnsi="Arial" w:cs="Arial"/>
          <w:b/>
          <w:bCs/>
          <w:color w:val="000000"/>
          <w:sz w:val="20"/>
          <w:szCs w:val="20"/>
          <w:shd w:val="clear" w:color="auto" w:fill="FFFFFF"/>
        </w:rPr>
        <w:t xml:space="preserve">Odor threshold: </w:t>
      </w:r>
      <w:r w:rsidRPr="003F5553">
        <w:rPr>
          <w:rFonts w:ascii="Arial" w:hAnsi="Arial" w:cs="Arial"/>
          <w:color w:val="000000"/>
          <w:sz w:val="20"/>
          <w:szCs w:val="20"/>
          <w:shd w:val="clear" w:color="auto" w:fill="FFFFFF"/>
        </w:rPr>
        <w:t>No available data</w:t>
      </w:r>
      <w:r w:rsidRPr="003F5553">
        <w:rPr>
          <w:rFonts w:ascii="Arial" w:hAnsi="Arial" w:cs="Arial"/>
          <w:color w:val="000000"/>
          <w:sz w:val="20"/>
          <w:szCs w:val="20"/>
          <w:shd w:val="clear" w:color="auto" w:fill="FFFFFF"/>
        </w:rPr>
        <w:tab/>
      </w:r>
      <w:r w:rsidRPr="003F5553">
        <w:rPr>
          <w:rFonts w:ascii="Arial" w:hAnsi="Arial" w:cs="Arial"/>
          <w:color w:val="000000"/>
          <w:sz w:val="20"/>
          <w:szCs w:val="20"/>
          <w:shd w:val="clear" w:color="auto" w:fill="FFFFFF"/>
        </w:rPr>
        <w:tab/>
      </w:r>
      <w:r w:rsidRPr="003F5553">
        <w:rPr>
          <w:rFonts w:ascii="Arial" w:hAnsi="Arial" w:cs="Arial"/>
          <w:b/>
          <w:bCs/>
          <w:color w:val="000000"/>
          <w:sz w:val="20"/>
          <w:szCs w:val="20"/>
          <w:shd w:val="clear" w:color="auto" w:fill="FFFFFF"/>
        </w:rPr>
        <w:tab/>
        <w:t xml:space="preserve"> Relative Vapor density (Air=1): </w:t>
      </w:r>
      <w:r w:rsidR="00AE16E2" w:rsidRPr="003F5553">
        <w:rPr>
          <w:rFonts w:ascii="Arial" w:hAnsi="Arial" w:cs="Arial"/>
          <w:color w:val="000000"/>
          <w:sz w:val="20"/>
          <w:szCs w:val="20"/>
          <w:shd w:val="clear" w:color="auto" w:fill="FFFFFF"/>
        </w:rPr>
        <w:t>17.3</w:t>
      </w:r>
      <w:r w:rsidR="009137CB" w:rsidRPr="003F5553">
        <w:rPr>
          <w:rFonts w:ascii="Arial" w:hAnsi="Arial" w:cs="Arial"/>
          <w:color w:val="000000"/>
          <w:sz w:val="20"/>
          <w:szCs w:val="20"/>
          <w:shd w:val="clear" w:color="auto" w:fill="FFFFFF"/>
        </w:rPr>
        <w:t xml:space="preserve"> @ 77 </w:t>
      </w:r>
      <w:r w:rsidR="009137CB" w:rsidRPr="003F5553">
        <w:rPr>
          <w:rFonts w:ascii="Arial" w:hAnsi="Arial" w:cs="Arial"/>
          <w:color w:val="000000"/>
          <w:sz w:val="20"/>
          <w:szCs w:val="20"/>
          <w:shd w:val="clear" w:color="auto" w:fill="FFFFFF"/>
          <w:vertAlign w:val="superscript"/>
        </w:rPr>
        <w:t>O</w:t>
      </w:r>
      <w:r w:rsidR="009137CB" w:rsidRPr="003F5553">
        <w:rPr>
          <w:rFonts w:ascii="Arial" w:hAnsi="Arial" w:cs="Arial"/>
          <w:color w:val="000000"/>
          <w:sz w:val="20"/>
          <w:szCs w:val="20"/>
          <w:shd w:val="clear" w:color="auto" w:fill="FFFFFF"/>
        </w:rPr>
        <w:t xml:space="preserve">F / 25 </w:t>
      </w:r>
      <w:r w:rsidR="009137CB" w:rsidRPr="003F5553">
        <w:rPr>
          <w:rFonts w:ascii="Arial" w:hAnsi="Arial" w:cs="Arial"/>
          <w:color w:val="000000"/>
          <w:sz w:val="20"/>
          <w:szCs w:val="20"/>
          <w:shd w:val="clear" w:color="auto" w:fill="FFFFFF"/>
          <w:vertAlign w:val="superscript"/>
        </w:rPr>
        <w:t>O</w:t>
      </w:r>
      <w:r w:rsidR="009137CB" w:rsidRPr="003F5553">
        <w:rPr>
          <w:rFonts w:ascii="Arial" w:hAnsi="Arial" w:cs="Arial"/>
          <w:color w:val="000000"/>
          <w:sz w:val="20"/>
          <w:szCs w:val="20"/>
          <w:shd w:val="clear" w:color="auto" w:fill="FFFFFF"/>
        </w:rPr>
        <w:t>C</w:t>
      </w:r>
      <w:r w:rsidRPr="003F5553">
        <w:rPr>
          <w:rFonts w:ascii="Arial" w:hAnsi="Arial" w:cs="Arial"/>
          <w:color w:val="000000"/>
          <w:sz w:val="20"/>
          <w:szCs w:val="20"/>
        </w:rPr>
        <w:br/>
      </w:r>
      <w:r w:rsidRPr="003F5553">
        <w:rPr>
          <w:rFonts w:ascii="Arial" w:hAnsi="Arial" w:cs="Arial"/>
          <w:b/>
          <w:bCs/>
          <w:color w:val="000000"/>
          <w:sz w:val="20"/>
          <w:szCs w:val="20"/>
          <w:shd w:val="clear" w:color="auto" w:fill="FFFFFF"/>
        </w:rPr>
        <w:t xml:space="preserve">pH: </w:t>
      </w:r>
      <w:r w:rsidRPr="003F5553">
        <w:rPr>
          <w:rFonts w:ascii="Arial" w:hAnsi="Arial" w:cs="Arial"/>
          <w:color w:val="000000"/>
          <w:sz w:val="20"/>
          <w:szCs w:val="20"/>
          <w:shd w:val="clear" w:color="auto" w:fill="FFFFFF"/>
        </w:rPr>
        <w:t>3.5 – 5.0</w:t>
      </w:r>
      <w:r w:rsidRPr="003F5553">
        <w:rPr>
          <w:rFonts w:ascii="Arial" w:hAnsi="Arial" w:cs="Arial"/>
          <w:color w:val="000000"/>
          <w:sz w:val="20"/>
          <w:szCs w:val="20"/>
          <w:shd w:val="clear" w:color="auto" w:fill="FFFFFF"/>
        </w:rPr>
        <w:tab/>
      </w:r>
      <w:r w:rsidRPr="003F5553">
        <w:rPr>
          <w:rFonts w:ascii="Arial" w:hAnsi="Arial" w:cs="Arial"/>
          <w:color w:val="000000"/>
          <w:sz w:val="20"/>
          <w:szCs w:val="20"/>
          <w:shd w:val="clear" w:color="auto" w:fill="FFFFFF"/>
        </w:rPr>
        <w:tab/>
      </w:r>
      <w:r w:rsidRPr="003F5553">
        <w:rPr>
          <w:rFonts w:ascii="Arial" w:hAnsi="Arial" w:cs="Arial"/>
          <w:b/>
          <w:bCs/>
          <w:color w:val="000000"/>
          <w:sz w:val="20"/>
          <w:szCs w:val="20"/>
          <w:shd w:val="clear" w:color="auto" w:fill="FFFFFF"/>
        </w:rPr>
        <w:tab/>
      </w:r>
      <w:r w:rsidRPr="003F5553">
        <w:rPr>
          <w:rFonts w:ascii="Arial" w:hAnsi="Arial" w:cs="Arial"/>
          <w:b/>
          <w:bCs/>
          <w:color w:val="000000"/>
          <w:sz w:val="20"/>
          <w:szCs w:val="20"/>
          <w:shd w:val="clear" w:color="auto" w:fill="FFFFFF"/>
        </w:rPr>
        <w:tab/>
      </w:r>
      <w:r w:rsidRPr="003F5553">
        <w:rPr>
          <w:rFonts w:ascii="Arial" w:hAnsi="Arial" w:cs="Arial"/>
          <w:b/>
          <w:bCs/>
          <w:color w:val="000000"/>
          <w:sz w:val="20"/>
          <w:szCs w:val="20"/>
          <w:shd w:val="clear" w:color="auto" w:fill="FFFFFF"/>
        </w:rPr>
        <w:tab/>
      </w:r>
      <w:r w:rsidRPr="003F5553">
        <w:rPr>
          <w:rFonts w:ascii="Arial" w:hAnsi="Arial" w:cs="Arial"/>
          <w:b/>
          <w:bCs/>
          <w:color w:val="000000"/>
          <w:sz w:val="20"/>
          <w:szCs w:val="20"/>
          <w:shd w:val="clear" w:color="auto" w:fill="FFFFFF"/>
        </w:rPr>
        <w:tab/>
      </w:r>
      <w:r w:rsidR="00221CFB" w:rsidRPr="003F5553">
        <w:rPr>
          <w:rFonts w:ascii="Arial" w:hAnsi="Arial" w:cs="Arial"/>
          <w:b/>
          <w:bCs/>
          <w:color w:val="000000"/>
          <w:sz w:val="20"/>
          <w:szCs w:val="20"/>
          <w:shd w:val="clear" w:color="auto" w:fill="FFFFFF"/>
        </w:rPr>
        <w:t xml:space="preserve"> </w:t>
      </w:r>
      <w:r w:rsidRPr="003F5553">
        <w:rPr>
          <w:rFonts w:ascii="Arial" w:hAnsi="Arial" w:cs="Arial"/>
          <w:b/>
          <w:bCs/>
          <w:color w:val="000000"/>
          <w:sz w:val="20"/>
          <w:szCs w:val="20"/>
          <w:shd w:val="clear" w:color="auto" w:fill="FFFFFF"/>
        </w:rPr>
        <w:t xml:space="preserve">Specific Gravity: </w:t>
      </w:r>
      <w:r w:rsidRPr="003F5553">
        <w:rPr>
          <w:rFonts w:ascii="Arial" w:hAnsi="Arial" w:cs="Arial"/>
          <w:color w:val="000000"/>
          <w:sz w:val="20"/>
          <w:szCs w:val="20"/>
          <w:shd w:val="clear" w:color="auto" w:fill="FFFFFF"/>
        </w:rPr>
        <w:t>1.13 – 1.38</w:t>
      </w:r>
      <w:r w:rsidRPr="003F5553">
        <w:rPr>
          <w:rFonts w:ascii="Arial" w:hAnsi="Arial" w:cs="Arial"/>
          <w:color w:val="000000"/>
          <w:sz w:val="20"/>
          <w:szCs w:val="20"/>
        </w:rPr>
        <w:br/>
      </w:r>
      <w:r w:rsidR="00221CFB" w:rsidRPr="003F5553">
        <w:rPr>
          <w:rFonts w:ascii="Arial" w:hAnsi="Arial" w:cs="Arial"/>
          <w:b/>
          <w:bCs/>
          <w:color w:val="000000"/>
          <w:sz w:val="20"/>
          <w:szCs w:val="20"/>
          <w:shd w:val="clear" w:color="auto" w:fill="FFFFFF"/>
        </w:rPr>
        <w:t>F</w:t>
      </w:r>
      <w:r w:rsidRPr="003F5553">
        <w:rPr>
          <w:rFonts w:ascii="Arial" w:hAnsi="Arial" w:cs="Arial"/>
          <w:b/>
          <w:bCs/>
          <w:color w:val="000000"/>
          <w:sz w:val="20"/>
          <w:szCs w:val="20"/>
          <w:shd w:val="clear" w:color="auto" w:fill="FFFFFF"/>
        </w:rPr>
        <w:t>reezing point:</w:t>
      </w:r>
      <w:r w:rsidRPr="003F5553">
        <w:rPr>
          <w:rFonts w:ascii="Arial" w:hAnsi="Arial" w:cs="Arial"/>
          <w:color w:val="000000"/>
          <w:sz w:val="20"/>
          <w:szCs w:val="20"/>
          <w:shd w:val="clear" w:color="auto" w:fill="FFFFFF"/>
        </w:rPr>
        <w:tab/>
      </w:r>
      <w:r w:rsidR="00514788" w:rsidRPr="003F5553">
        <w:rPr>
          <w:rFonts w:ascii="Arial" w:hAnsi="Arial" w:cs="Arial"/>
          <w:color w:val="000000"/>
          <w:sz w:val="20"/>
          <w:szCs w:val="20"/>
          <w:shd w:val="clear" w:color="auto" w:fill="FFFFFF"/>
        </w:rPr>
        <w:t xml:space="preserve">  </w:t>
      </w:r>
      <w:r w:rsidR="00221CFB" w:rsidRPr="003F5553">
        <w:rPr>
          <w:rFonts w:ascii="Arial" w:hAnsi="Arial" w:cs="Arial"/>
          <w:color w:val="000000"/>
          <w:sz w:val="20"/>
          <w:szCs w:val="20"/>
          <w:shd w:val="clear" w:color="auto" w:fill="FFFFFF"/>
        </w:rPr>
        <w:t xml:space="preserve">15 </w:t>
      </w:r>
      <w:r w:rsidR="00221CFB" w:rsidRPr="003F5553">
        <w:rPr>
          <w:rFonts w:ascii="Arial" w:hAnsi="Arial" w:cs="Arial"/>
          <w:color w:val="000000"/>
          <w:sz w:val="20"/>
          <w:szCs w:val="20"/>
          <w:shd w:val="clear" w:color="auto" w:fill="FFFFFF"/>
          <w:vertAlign w:val="superscript"/>
        </w:rPr>
        <w:t>O</w:t>
      </w:r>
      <w:r w:rsidR="00221CFB" w:rsidRPr="003F5553">
        <w:rPr>
          <w:rFonts w:ascii="Arial" w:hAnsi="Arial" w:cs="Arial"/>
          <w:color w:val="000000"/>
          <w:sz w:val="20"/>
          <w:szCs w:val="20"/>
          <w:shd w:val="clear" w:color="auto" w:fill="FFFFFF"/>
        </w:rPr>
        <w:t>F</w:t>
      </w:r>
      <w:r w:rsidR="009137CB" w:rsidRPr="003F5553">
        <w:rPr>
          <w:rFonts w:ascii="Arial" w:hAnsi="Arial" w:cs="Arial"/>
          <w:color w:val="000000"/>
          <w:sz w:val="20"/>
          <w:szCs w:val="20"/>
          <w:shd w:val="clear" w:color="auto" w:fill="FFFFFF"/>
        </w:rPr>
        <w:t xml:space="preserve"> / -9 </w:t>
      </w:r>
      <w:r w:rsidR="009137CB" w:rsidRPr="003F5553">
        <w:rPr>
          <w:rFonts w:ascii="Arial" w:hAnsi="Arial" w:cs="Arial"/>
          <w:color w:val="000000"/>
          <w:sz w:val="20"/>
          <w:szCs w:val="20"/>
          <w:shd w:val="clear" w:color="auto" w:fill="FFFFFF"/>
          <w:vertAlign w:val="superscript"/>
        </w:rPr>
        <w:t>O</w:t>
      </w:r>
      <w:r w:rsidR="009137CB" w:rsidRPr="003F5553">
        <w:rPr>
          <w:rFonts w:ascii="Arial" w:hAnsi="Arial" w:cs="Arial"/>
          <w:color w:val="000000"/>
          <w:sz w:val="20"/>
          <w:szCs w:val="20"/>
          <w:shd w:val="clear" w:color="auto" w:fill="FFFFFF"/>
        </w:rPr>
        <w:t>C</w:t>
      </w:r>
      <w:r w:rsidRPr="003F5553">
        <w:rPr>
          <w:rFonts w:ascii="Arial" w:hAnsi="Arial" w:cs="Arial"/>
          <w:color w:val="000000"/>
          <w:sz w:val="20"/>
          <w:szCs w:val="20"/>
          <w:shd w:val="clear" w:color="auto" w:fill="FFFFFF"/>
        </w:rPr>
        <w:tab/>
      </w:r>
      <w:r w:rsidRPr="003F5553">
        <w:rPr>
          <w:rFonts w:ascii="Arial" w:hAnsi="Arial" w:cs="Arial"/>
          <w:b/>
          <w:bCs/>
          <w:color w:val="000000"/>
          <w:sz w:val="20"/>
          <w:szCs w:val="20"/>
          <w:shd w:val="clear" w:color="auto" w:fill="FFFFFF"/>
        </w:rPr>
        <w:tab/>
        <w:t xml:space="preserve"> </w:t>
      </w:r>
      <w:r w:rsidRPr="003F5553">
        <w:rPr>
          <w:rFonts w:ascii="Arial" w:hAnsi="Arial" w:cs="Arial"/>
          <w:b/>
          <w:bCs/>
          <w:color w:val="000000"/>
          <w:sz w:val="20"/>
          <w:szCs w:val="20"/>
          <w:shd w:val="clear" w:color="auto" w:fill="FFFFFF"/>
        </w:rPr>
        <w:tab/>
        <w:t xml:space="preserve"> </w:t>
      </w:r>
      <w:r w:rsidR="00221CFB" w:rsidRPr="003F5553">
        <w:rPr>
          <w:rFonts w:ascii="Arial" w:hAnsi="Arial" w:cs="Arial"/>
          <w:b/>
          <w:bCs/>
          <w:color w:val="000000"/>
          <w:sz w:val="20"/>
          <w:szCs w:val="20"/>
          <w:shd w:val="clear" w:color="auto" w:fill="FFFFFF"/>
        </w:rPr>
        <w:tab/>
        <w:t xml:space="preserve"> </w:t>
      </w:r>
      <w:r w:rsidRPr="003F5553">
        <w:rPr>
          <w:rFonts w:ascii="Arial" w:hAnsi="Arial" w:cs="Arial"/>
          <w:b/>
          <w:bCs/>
          <w:color w:val="000000"/>
          <w:sz w:val="20"/>
          <w:szCs w:val="20"/>
          <w:shd w:val="clear" w:color="auto" w:fill="FFFFFF"/>
        </w:rPr>
        <w:t xml:space="preserve">Water Solubility: </w:t>
      </w:r>
      <w:r w:rsidRPr="003F5553">
        <w:rPr>
          <w:rFonts w:ascii="Arial" w:hAnsi="Arial" w:cs="Arial"/>
          <w:sz w:val="20"/>
          <w:szCs w:val="20"/>
        </w:rPr>
        <w:t>Dilutable</w:t>
      </w:r>
      <w:r w:rsidRPr="003F5553">
        <w:rPr>
          <w:rFonts w:ascii="Arial" w:hAnsi="Arial" w:cs="Arial"/>
          <w:color w:val="000000"/>
          <w:sz w:val="20"/>
          <w:szCs w:val="20"/>
        </w:rPr>
        <w:br/>
      </w:r>
      <w:r w:rsidRPr="003F5553">
        <w:rPr>
          <w:rFonts w:ascii="Arial" w:hAnsi="Arial" w:cs="Arial"/>
          <w:b/>
          <w:bCs/>
          <w:color w:val="000000"/>
          <w:sz w:val="20"/>
          <w:szCs w:val="20"/>
          <w:shd w:val="clear" w:color="auto" w:fill="FFFFFF"/>
        </w:rPr>
        <w:t>Initial boiling point:</w:t>
      </w:r>
      <w:r w:rsidR="00514788" w:rsidRPr="003F5553">
        <w:rPr>
          <w:rFonts w:ascii="Arial" w:hAnsi="Arial" w:cs="Arial"/>
          <w:b/>
          <w:bCs/>
          <w:color w:val="000000"/>
          <w:sz w:val="20"/>
          <w:szCs w:val="20"/>
          <w:shd w:val="clear" w:color="auto" w:fill="FFFFFF"/>
        </w:rPr>
        <w:t xml:space="preserve">  </w:t>
      </w:r>
      <w:r w:rsidRPr="003F5553">
        <w:rPr>
          <w:rFonts w:ascii="Arial" w:hAnsi="Arial" w:cs="Arial"/>
          <w:color w:val="000000"/>
          <w:sz w:val="20"/>
          <w:szCs w:val="20"/>
          <w:shd w:val="clear" w:color="auto" w:fill="FFFFFF"/>
        </w:rPr>
        <w:t xml:space="preserve">217 </w:t>
      </w:r>
      <w:r w:rsidRPr="003F5553">
        <w:rPr>
          <w:rFonts w:ascii="Arial" w:hAnsi="Arial" w:cs="Arial"/>
          <w:color w:val="000000"/>
          <w:sz w:val="20"/>
          <w:szCs w:val="20"/>
          <w:shd w:val="clear" w:color="auto" w:fill="FFFFFF"/>
          <w:vertAlign w:val="superscript"/>
        </w:rPr>
        <w:t>O</w:t>
      </w:r>
      <w:r w:rsidRPr="003F5553">
        <w:rPr>
          <w:rFonts w:ascii="Arial" w:hAnsi="Arial" w:cs="Arial"/>
          <w:color w:val="000000"/>
          <w:sz w:val="20"/>
          <w:szCs w:val="20"/>
          <w:shd w:val="clear" w:color="auto" w:fill="FFFFFF"/>
        </w:rPr>
        <w:t>F</w:t>
      </w:r>
      <w:r w:rsidR="009137CB" w:rsidRPr="003F5553">
        <w:rPr>
          <w:rFonts w:ascii="Arial" w:hAnsi="Arial" w:cs="Arial"/>
          <w:color w:val="000000"/>
          <w:sz w:val="20"/>
          <w:szCs w:val="20"/>
          <w:shd w:val="clear" w:color="auto" w:fill="FFFFFF"/>
        </w:rPr>
        <w:t xml:space="preserve"> </w:t>
      </w:r>
      <w:r w:rsidR="009137CB" w:rsidRPr="003F5553">
        <w:rPr>
          <w:rFonts w:ascii="Arial" w:hAnsi="Arial" w:cs="Arial"/>
          <w:sz w:val="20"/>
          <w:szCs w:val="20"/>
        </w:rPr>
        <w:t>/ 103°C (Estimated)</w:t>
      </w:r>
      <w:r w:rsidR="00514788" w:rsidRPr="003F5553">
        <w:rPr>
          <w:rFonts w:ascii="Arial" w:hAnsi="Arial" w:cs="Arial"/>
          <w:b/>
          <w:bCs/>
          <w:color w:val="000000"/>
          <w:sz w:val="20"/>
          <w:szCs w:val="20"/>
          <w:shd w:val="clear" w:color="auto" w:fill="FFFFFF"/>
        </w:rPr>
        <w:tab/>
        <w:t xml:space="preserve"> </w:t>
      </w:r>
      <w:r w:rsidRPr="003F5553">
        <w:rPr>
          <w:rFonts w:ascii="Arial" w:hAnsi="Arial" w:cs="Arial"/>
          <w:b/>
          <w:bCs/>
          <w:color w:val="000000"/>
          <w:sz w:val="20"/>
          <w:szCs w:val="20"/>
          <w:shd w:val="clear" w:color="auto" w:fill="FFFFFF"/>
        </w:rPr>
        <w:t xml:space="preserve">Partition coefficient: n-octanol/water: </w:t>
      </w:r>
      <w:r w:rsidR="00CF212F" w:rsidRPr="003F5553">
        <w:rPr>
          <w:rFonts w:ascii="Arial" w:hAnsi="Arial" w:cs="Arial"/>
          <w:color w:val="000000"/>
          <w:sz w:val="20"/>
          <w:szCs w:val="20"/>
          <w:shd w:val="clear" w:color="auto" w:fill="FFFFFF"/>
        </w:rPr>
        <w:t>No available data</w:t>
      </w:r>
    </w:p>
    <w:p w14:paraId="7C1D42FF" w14:textId="680D7012" w:rsidR="00FC4CF7" w:rsidRDefault="00FC4CF7" w:rsidP="00FC4CF7">
      <w:pPr>
        <w:rPr>
          <w:rFonts w:ascii="Arial" w:hAnsi="Arial" w:cs="Arial"/>
          <w:color w:val="000000"/>
          <w:sz w:val="20"/>
          <w:szCs w:val="20"/>
          <w:shd w:val="clear" w:color="auto" w:fill="FFFFFF"/>
        </w:rPr>
      </w:pPr>
      <w:r w:rsidRPr="003F5553">
        <w:rPr>
          <w:rFonts w:ascii="Arial" w:hAnsi="Arial" w:cs="Arial"/>
          <w:b/>
          <w:bCs/>
          <w:color w:val="000000"/>
          <w:sz w:val="20"/>
          <w:szCs w:val="20"/>
          <w:shd w:val="clear" w:color="auto" w:fill="FFFFFF"/>
        </w:rPr>
        <w:t>Flash point:</w:t>
      </w:r>
      <w:r w:rsidR="00CF212F" w:rsidRPr="003F5553">
        <w:rPr>
          <w:rFonts w:ascii="Arial" w:hAnsi="Arial" w:cs="Arial"/>
          <w:b/>
          <w:bCs/>
          <w:color w:val="000000"/>
          <w:sz w:val="20"/>
          <w:szCs w:val="20"/>
          <w:shd w:val="clear" w:color="auto" w:fill="FFFFFF"/>
        </w:rPr>
        <w:t xml:space="preserve"> </w:t>
      </w:r>
      <w:r w:rsidR="00CF212F" w:rsidRPr="003F5553">
        <w:rPr>
          <w:rFonts w:ascii="Arial" w:hAnsi="Arial" w:cs="Arial"/>
          <w:color w:val="000000"/>
          <w:sz w:val="20"/>
          <w:szCs w:val="20"/>
          <w:shd w:val="clear" w:color="auto" w:fill="FFFFFF"/>
        </w:rPr>
        <w:t>No available data</w:t>
      </w:r>
      <w:r w:rsidRPr="003F5553">
        <w:rPr>
          <w:rFonts w:ascii="Arial" w:hAnsi="Arial" w:cs="Arial"/>
          <w:b/>
          <w:bCs/>
          <w:color w:val="000000"/>
          <w:sz w:val="20"/>
          <w:szCs w:val="20"/>
          <w:shd w:val="clear" w:color="auto" w:fill="FFFFFF"/>
        </w:rPr>
        <w:tab/>
      </w:r>
      <w:r w:rsidRPr="003F5553">
        <w:rPr>
          <w:rFonts w:ascii="Arial" w:hAnsi="Arial" w:cs="Arial"/>
          <w:b/>
          <w:bCs/>
          <w:color w:val="000000"/>
          <w:sz w:val="20"/>
          <w:szCs w:val="20"/>
          <w:shd w:val="clear" w:color="auto" w:fill="FFFFFF"/>
        </w:rPr>
        <w:tab/>
      </w:r>
      <w:r w:rsidRPr="003F5553">
        <w:rPr>
          <w:rFonts w:ascii="Arial" w:hAnsi="Arial" w:cs="Arial"/>
          <w:b/>
          <w:bCs/>
          <w:color w:val="000000"/>
          <w:sz w:val="20"/>
          <w:szCs w:val="20"/>
          <w:shd w:val="clear" w:color="auto" w:fill="FFFFFF"/>
        </w:rPr>
        <w:tab/>
        <w:t xml:space="preserve"> </w:t>
      </w:r>
      <w:r w:rsidRPr="003F5553">
        <w:rPr>
          <w:rFonts w:ascii="Arial" w:hAnsi="Arial" w:cs="Arial"/>
          <w:b/>
          <w:bCs/>
          <w:color w:val="000000"/>
          <w:sz w:val="20"/>
          <w:szCs w:val="20"/>
          <w:shd w:val="clear" w:color="auto" w:fill="FFFFFF"/>
        </w:rPr>
        <w:tab/>
        <w:t xml:space="preserve"> Auto-ignition temperature:</w:t>
      </w:r>
      <w:r w:rsidR="00CF212F" w:rsidRPr="003F5553">
        <w:rPr>
          <w:rFonts w:ascii="Arial" w:hAnsi="Arial" w:cs="Arial"/>
          <w:b/>
          <w:bCs/>
          <w:color w:val="000000"/>
          <w:sz w:val="20"/>
          <w:szCs w:val="20"/>
          <w:shd w:val="clear" w:color="auto" w:fill="FFFFFF"/>
        </w:rPr>
        <w:t xml:space="preserve"> </w:t>
      </w:r>
      <w:r w:rsidR="00CF212F" w:rsidRPr="003F5553">
        <w:rPr>
          <w:rFonts w:ascii="Arial" w:hAnsi="Arial" w:cs="Arial"/>
          <w:color w:val="000000"/>
          <w:sz w:val="20"/>
          <w:szCs w:val="20"/>
          <w:shd w:val="clear" w:color="auto" w:fill="FFFFFF"/>
        </w:rPr>
        <w:t>No available data</w:t>
      </w:r>
      <w:r w:rsidRPr="003F5553">
        <w:rPr>
          <w:rFonts w:ascii="Arial" w:hAnsi="Arial" w:cs="Arial"/>
          <w:color w:val="000000"/>
          <w:sz w:val="20"/>
          <w:szCs w:val="20"/>
        </w:rPr>
        <w:br/>
      </w:r>
      <w:r w:rsidRPr="003F5553">
        <w:rPr>
          <w:rFonts w:ascii="Arial" w:hAnsi="Arial" w:cs="Arial"/>
          <w:b/>
          <w:bCs/>
          <w:color w:val="000000"/>
          <w:sz w:val="20"/>
          <w:szCs w:val="20"/>
          <w:shd w:val="clear" w:color="auto" w:fill="FFFFFF"/>
        </w:rPr>
        <w:t>Evaporation rate (BuAc=1):</w:t>
      </w:r>
      <w:r w:rsidR="00CF212F" w:rsidRPr="003F5553">
        <w:rPr>
          <w:rFonts w:ascii="Arial" w:hAnsi="Arial" w:cs="Arial"/>
          <w:b/>
          <w:bCs/>
          <w:color w:val="000000"/>
          <w:sz w:val="20"/>
          <w:szCs w:val="20"/>
          <w:shd w:val="clear" w:color="auto" w:fill="FFFFFF"/>
        </w:rPr>
        <w:t xml:space="preserve"> </w:t>
      </w:r>
      <w:r w:rsidR="00CF212F" w:rsidRPr="003F5553">
        <w:rPr>
          <w:rFonts w:ascii="Arial" w:hAnsi="Arial" w:cs="Arial"/>
          <w:color w:val="000000"/>
          <w:sz w:val="20"/>
          <w:szCs w:val="20"/>
          <w:shd w:val="clear" w:color="auto" w:fill="FFFFFF"/>
        </w:rPr>
        <w:t>No available data</w:t>
      </w:r>
      <w:r w:rsidRPr="003F5553">
        <w:rPr>
          <w:rFonts w:ascii="Arial" w:hAnsi="Arial" w:cs="Arial"/>
          <w:b/>
          <w:bCs/>
          <w:color w:val="000000"/>
          <w:sz w:val="20"/>
          <w:szCs w:val="20"/>
          <w:shd w:val="clear" w:color="auto" w:fill="FFFFFF"/>
        </w:rPr>
        <w:tab/>
      </w:r>
      <w:r w:rsidRPr="003F5553">
        <w:rPr>
          <w:rFonts w:ascii="Arial" w:hAnsi="Arial" w:cs="Arial"/>
          <w:b/>
          <w:bCs/>
          <w:color w:val="000000"/>
          <w:sz w:val="20"/>
          <w:szCs w:val="20"/>
          <w:shd w:val="clear" w:color="auto" w:fill="FFFFFF"/>
        </w:rPr>
        <w:tab/>
        <w:t xml:space="preserve"> Decomposition temperature:</w:t>
      </w:r>
      <w:r w:rsidR="00CF212F" w:rsidRPr="003F5553">
        <w:rPr>
          <w:rFonts w:ascii="Arial" w:hAnsi="Arial" w:cs="Arial"/>
          <w:b/>
          <w:bCs/>
          <w:color w:val="000000"/>
          <w:sz w:val="20"/>
          <w:szCs w:val="20"/>
          <w:shd w:val="clear" w:color="auto" w:fill="FFFFFF"/>
        </w:rPr>
        <w:t xml:space="preserve"> </w:t>
      </w:r>
      <w:r w:rsidR="00CF212F" w:rsidRPr="003F5553">
        <w:rPr>
          <w:rFonts w:ascii="Arial" w:hAnsi="Arial" w:cs="Arial"/>
          <w:color w:val="000000"/>
          <w:sz w:val="20"/>
          <w:szCs w:val="20"/>
          <w:shd w:val="clear" w:color="auto" w:fill="FFFFFF"/>
        </w:rPr>
        <w:t>No available data</w:t>
      </w:r>
      <w:r w:rsidRPr="003F5553">
        <w:rPr>
          <w:rFonts w:ascii="Arial" w:hAnsi="Arial" w:cs="Arial"/>
          <w:color w:val="000000"/>
          <w:sz w:val="20"/>
          <w:szCs w:val="20"/>
        </w:rPr>
        <w:br/>
      </w:r>
      <w:r w:rsidRPr="003F5553">
        <w:rPr>
          <w:rFonts w:ascii="Arial" w:hAnsi="Arial" w:cs="Arial"/>
          <w:b/>
          <w:bCs/>
          <w:color w:val="000000"/>
          <w:sz w:val="20"/>
          <w:szCs w:val="20"/>
          <w:shd w:val="clear" w:color="auto" w:fill="FFFFFF"/>
        </w:rPr>
        <w:t xml:space="preserve">Flammability (solid, gas): </w:t>
      </w:r>
      <w:r w:rsidRPr="003F5553">
        <w:rPr>
          <w:rFonts w:ascii="Arial" w:hAnsi="Arial" w:cs="Arial"/>
          <w:color w:val="000000"/>
          <w:sz w:val="20"/>
          <w:szCs w:val="20"/>
          <w:shd w:val="clear" w:color="auto" w:fill="FFFFFF"/>
        </w:rPr>
        <w:t>Not Applicable</w:t>
      </w:r>
      <w:r w:rsidRPr="003F5553">
        <w:rPr>
          <w:rFonts w:ascii="Arial" w:hAnsi="Arial" w:cs="Arial"/>
          <w:b/>
          <w:bCs/>
          <w:color w:val="000000"/>
          <w:sz w:val="20"/>
          <w:szCs w:val="20"/>
          <w:shd w:val="clear" w:color="auto" w:fill="FFFFFF"/>
        </w:rPr>
        <w:tab/>
      </w:r>
      <w:r w:rsidRPr="003F5553">
        <w:rPr>
          <w:rFonts w:ascii="Arial" w:hAnsi="Arial" w:cs="Arial"/>
          <w:b/>
          <w:bCs/>
          <w:color w:val="000000"/>
          <w:sz w:val="20"/>
          <w:szCs w:val="20"/>
          <w:shd w:val="clear" w:color="auto" w:fill="FFFFFF"/>
        </w:rPr>
        <w:tab/>
        <w:t xml:space="preserve"> Viscosity:</w:t>
      </w:r>
      <w:r w:rsidR="00CF212F" w:rsidRPr="003F5553">
        <w:rPr>
          <w:rFonts w:ascii="Arial" w:hAnsi="Arial" w:cs="Arial"/>
          <w:b/>
          <w:bCs/>
          <w:color w:val="000000"/>
          <w:sz w:val="20"/>
          <w:szCs w:val="20"/>
          <w:shd w:val="clear" w:color="auto" w:fill="FFFFFF"/>
        </w:rPr>
        <w:t xml:space="preserve"> </w:t>
      </w:r>
      <w:r w:rsidR="00CF212F" w:rsidRPr="003F5553">
        <w:rPr>
          <w:rFonts w:ascii="Arial" w:hAnsi="Arial" w:cs="Arial"/>
          <w:color w:val="000000"/>
          <w:sz w:val="20"/>
          <w:szCs w:val="20"/>
          <w:shd w:val="clear" w:color="auto" w:fill="FFFFFF"/>
        </w:rPr>
        <w:t>No available data</w:t>
      </w:r>
    </w:p>
    <w:p w14:paraId="04D7EB7F" w14:textId="77777777" w:rsidR="00D71B9C" w:rsidRPr="003F5553" w:rsidRDefault="00D71B9C" w:rsidP="00FC4CF7">
      <w:pPr>
        <w:rPr>
          <w:rFonts w:ascii="Arial" w:hAnsi="Arial" w:cs="Arial"/>
          <w:sz w:val="20"/>
          <w:szCs w:val="20"/>
        </w:rPr>
      </w:pPr>
    </w:p>
    <w:p w14:paraId="18BE5AED" w14:textId="77777777" w:rsidR="00E47AEA" w:rsidRDefault="00E47AEA" w:rsidP="00E47AEA">
      <w:pPr>
        <w:pStyle w:val="BodyText2"/>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spacing w:after="0" w:line="240" w:lineRule="auto"/>
        <w:ind w:right="100"/>
        <w:jc w:val="center"/>
        <w:rPr>
          <w:rFonts w:ascii="Arial" w:hAnsi="Arial" w:cs="Arial"/>
          <w:b/>
          <w:bCs/>
          <w:sz w:val="20"/>
          <w:szCs w:val="20"/>
        </w:rPr>
      </w:pPr>
      <w:r>
        <w:rPr>
          <w:rFonts w:ascii="Arial" w:hAnsi="Arial" w:cs="Arial"/>
          <w:b/>
          <w:bCs/>
          <w:sz w:val="20"/>
          <w:szCs w:val="20"/>
        </w:rPr>
        <w:lastRenderedPageBreak/>
        <w:t>SECTION 10 · STABILITY AND REACTIVITY</w:t>
      </w:r>
    </w:p>
    <w:p w14:paraId="59B30273" w14:textId="77777777" w:rsidR="00E47AEA" w:rsidRDefault="00E47AEA" w:rsidP="00E47AEA">
      <w:pPr>
        <w:tabs>
          <w:tab w:val="left" w:pos="5400"/>
          <w:tab w:val="left" w:pos="6200"/>
          <w:tab w:val="left" w:pos="7380"/>
          <w:tab w:val="left" w:pos="8540"/>
        </w:tabs>
        <w:ind w:right="100"/>
        <w:jc w:val="both"/>
        <w:rPr>
          <w:rFonts w:ascii="Arial" w:hAnsi="Arial" w:cs="Arial"/>
          <w:b/>
          <w:bCs/>
          <w:sz w:val="20"/>
          <w:szCs w:val="20"/>
        </w:rPr>
      </w:pPr>
    </w:p>
    <w:p w14:paraId="093CEF5F" w14:textId="77777777" w:rsidR="00CF212F" w:rsidRPr="003F5553" w:rsidRDefault="00E47AEA" w:rsidP="00DB79DC">
      <w:pPr>
        <w:adjustRightInd w:val="0"/>
        <w:rPr>
          <w:rFonts w:ascii="Arial" w:hAnsi="Arial" w:cs="Arial"/>
          <w:sz w:val="20"/>
          <w:szCs w:val="20"/>
        </w:rPr>
      </w:pPr>
      <w:r w:rsidRPr="003F5553">
        <w:rPr>
          <w:rFonts w:ascii="Arial" w:hAnsi="Arial" w:cs="Arial"/>
          <w:b/>
          <w:bCs/>
          <w:sz w:val="20"/>
          <w:szCs w:val="20"/>
        </w:rPr>
        <w:t>Chemical Stability:</w:t>
      </w:r>
      <w:r w:rsidRPr="003F5553">
        <w:rPr>
          <w:rFonts w:ascii="Arial" w:hAnsi="Arial" w:cs="Arial"/>
          <w:sz w:val="20"/>
          <w:szCs w:val="20"/>
        </w:rPr>
        <w:t xml:space="preserve"> Stable under normal </w:t>
      </w:r>
      <w:r w:rsidR="00662DDD" w:rsidRPr="003F5553">
        <w:rPr>
          <w:rFonts w:ascii="Arial" w:hAnsi="Arial" w:cs="Arial"/>
          <w:sz w:val="20"/>
          <w:szCs w:val="20"/>
        </w:rPr>
        <w:t>use</w:t>
      </w:r>
      <w:r w:rsidR="00262179" w:rsidRPr="003F5553">
        <w:rPr>
          <w:rFonts w:ascii="Arial" w:hAnsi="Arial" w:cs="Arial"/>
          <w:sz w:val="20"/>
          <w:szCs w:val="20"/>
        </w:rPr>
        <w:t xml:space="preserve"> </w:t>
      </w:r>
      <w:r w:rsidR="003431F7" w:rsidRPr="003F5553">
        <w:rPr>
          <w:rFonts w:ascii="Arial" w:hAnsi="Arial" w:cs="Arial"/>
          <w:sz w:val="20"/>
          <w:szCs w:val="20"/>
        </w:rPr>
        <w:t xml:space="preserve">and temperature </w:t>
      </w:r>
      <w:r w:rsidR="00262179" w:rsidRPr="003F5553">
        <w:rPr>
          <w:rFonts w:ascii="Arial" w:hAnsi="Arial" w:cs="Arial"/>
          <w:sz w:val="20"/>
          <w:szCs w:val="20"/>
        </w:rPr>
        <w:t>conditions</w:t>
      </w:r>
      <w:r w:rsidRPr="003F5553">
        <w:rPr>
          <w:rFonts w:ascii="Arial" w:hAnsi="Arial" w:cs="Arial"/>
          <w:sz w:val="20"/>
          <w:szCs w:val="20"/>
        </w:rPr>
        <w:t xml:space="preserve">. </w:t>
      </w:r>
      <w:r w:rsidRPr="003F5553">
        <w:rPr>
          <w:rFonts w:ascii="Arial" w:hAnsi="Arial" w:cs="Arial"/>
          <w:sz w:val="20"/>
          <w:szCs w:val="20"/>
        </w:rPr>
        <w:br/>
      </w:r>
      <w:r w:rsidRPr="003F5553">
        <w:rPr>
          <w:rFonts w:ascii="Arial" w:hAnsi="Arial" w:cs="Arial"/>
          <w:b/>
          <w:bCs/>
          <w:sz w:val="20"/>
          <w:szCs w:val="20"/>
        </w:rPr>
        <w:t>Conditions to Avoid:</w:t>
      </w:r>
      <w:r w:rsidRPr="003F5553">
        <w:rPr>
          <w:rFonts w:ascii="Arial" w:hAnsi="Arial" w:cs="Arial"/>
          <w:sz w:val="20"/>
          <w:szCs w:val="20"/>
        </w:rPr>
        <w:t xml:space="preserve"> </w:t>
      </w:r>
      <w:r w:rsidR="00CF212F" w:rsidRPr="003F5553">
        <w:rPr>
          <w:rFonts w:ascii="Arial" w:hAnsi="Arial" w:cs="Arial"/>
          <w:sz w:val="20"/>
          <w:szCs w:val="20"/>
        </w:rPr>
        <w:t xml:space="preserve">Avoid exposure to excessive heat. </w:t>
      </w:r>
    </w:p>
    <w:p w14:paraId="00BDCBFF" w14:textId="2DF0C832" w:rsidR="00DB79DC" w:rsidRPr="003F5553" w:rsidRDefault="00937102" w:rsidP="00DB79DC">
      <w:pPr>
        <w:adjustRightInd w:val="0"/>
        <w:rPr>
          <w:rFonts w:ascii="Arial" w:hAnsi="Arial" w:cs="Arial"/>
          <w:b/>
          <w:bCs/>
          <w:sz w:val="20"/>
          <w:szCs w:val="20"/>
        </w:rPr>
      </w:pPr>
      <w:r w:rsidRPr="003F5553">
        <w:rPr>
          <w:rFonts w:ascii="Arial" w:hAnsi="Arial" w:cs="Arial"/>
          <w:b/>
          <w:bCs/>
          <w:sz w:val="20"/>
          <w:szCs w:val="20"/>
        </w:rPr>
        <w:t xml:space="preserve">Incompatible Materials: </w:t>
      </w:r>
      <w:r w:rsidR="00DB79DC" w:rsidRPr="003F5553">
        <w:rPr>
          <w:rFonts w:ascii="Arial" w:hAnsi="Arial" w:cs="Arial"/>
          <w:sz w:val="20"/>
          <w:szCs w:val="20"/>
        </w:rPr>
        <w:t>Strong acids and oxidizing agents</w:t>
      </w:r>
      <w:r w:rsidR="00DB79DC" w:rsidRPr="003F5553">
        <w:rPr>
          <w:rFonts w:ascii="Arial" w:hAnsi="Arial" w:cs="Arial"/>
          <w:b/>
          <w:bCs/>
          <w:sz w:val="20"/>
          <w:szCs w:val="20"/>
        </w:rPr>
        <w:t xml:space="preserve"> </w:t>
      </w:r>
    </w:p>
    <w:p w14:paraId="0C47A6CB" w14:textId="77777777" w:rsidR="002046DA" w:rsidRPr="003F5553" w:rsidRDefault="002046DA" w:rsidP="002046DA">
      <w:pPr>
        <w:pStyle w:val="NoSpacing"/>
        <w:rPr>
          <w:rFonts w:ascii="Arial" w:hAnsi="Arial" w:cs="Arial"/>
          <w:sz w:val="20"/>
          <w:szCs w:val="20"/>
        </w:rPr>
      </w:pPr>
      <w:bookmarkStart w:id="8" w:name="_Hlk39151148"/>
      <w:r w:rsidRPr="003F5553">
        <w:rPr>
          <w:rFonts w:ascii="Arial" w:hAnsi="Arial" w:cs="Arial"/>
          <w:b/>
          <w:bCs/>
          <w:sz w:val="20"/>
          <w:szCs w:val="20"/>
        </w:rPr>
        <w:t xml:space="preserve">Possibility of Hazardous Reactions:  </w:t>
      </w:r>
      <w:r w:rsidRPr="003F5553">
        <w:rPr>
          <w:rFonts w:ascii="Arial" w:hAnsi="Arial" w:cs="Arial"/>
          <w:bCs/>
          <w:sz w:val="20"/>
          <w:szCs w:val="20"/>
        </w:rPr>
        <w:t>Will not occur</w:t>
      </w:r>
      <w:r w:rsidRPr="003F5553">
        <w:rPr>
          <w:rFonts w:ascii="Arial" w:hAnsi="Arial" w:cs="Arial"/>
          <w:sz w:val="20"/>
          <w:szCs w:val="20"/>
        </w:rPr>
        <w:t xml:space="preserve"> under normal use and temperature conditions.</w:t>
      </w:r>
    </w:p>
    <w:bookmarkEnd w:id="8"/>
    <w:p w14:paraId="33D67338" w14:textId="77777777" w:rsidR="00262179" w:rsidRDefault="00262179" w:rsidP="00E47AEA">
      <w:pPr>
        <w:pStyle w:val="NoSpacing"/>
        <w:rPr>
          <w:rFonts w:ascii="Arial" w:hAnsi="Arial" w:cs="Arial"/>
          <w:sz w:val="20"/>
          <w:szCs w:val="20"/>
        </w:rPr>
      </w:pPr>
    </w:p>
    <w:p w14:paraId="450EF689" w14:textId="77777777" w:rsidR="00E47AEA" w:rsidRDefault="00D966A7" w:rsidP="00E47AEA">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Verdana" w:hAnsi="Verdana"/>
          <w:sz w:val="20"/>
          <w:szCs w:val="20"/>
        </w:rPr>
      </w:pPr>
      <w:r w:rsidRPr="003E3967">
        <w:rPr>
          <w:rFonts w:ascii="Arial" w:hAnsi="Arial" w:cs="Arial"/>
          <w:b/>
          <w:bCs/>
          <w:sz w:val="20"/>
          <w:szCs w:val="20"/>
        </w:rPr>
        <w:t>S</w:t>
      </w:r>
      <w:r w:rsidR="00E47AEA" w:rsidRPr="003E3967">
        <w:rPr>
          <w:rFonts w:ascii="Arial" w:hAnsi="Arial" w:cs="Arial"/>
          <w:b/>
          <w:bCs/>
          <w:sz w:val="20"/>
          <w:szCs w:val="20"/>
        </w:rPr>
        <w:t>ECTION 11</w:t>
      </w:r>
      <w:r w:rsidR="00E47AEA">
        <w:rPr>
          <w:rFonts w:ascii="Arial" w:hAnsi="Arial" w:cs="Arial"/>
          <w:b/>
          <w:bCs/>
          <w:sz w:val="20"/>
          <w:szCs w:val="20"/>
        </w:rPr>
        <w:t xml:space="preserve"> · TOXILOGICAL INFORMATION</w:t>
      </w:r>
    </w:p>
    <w:p w14:paraId="6A14B707" w14:textId="77777777" w:rsidR="00E47AEA" w:rsidRDefault="00E47AEA" w:rsidP="00E47AEA">
      <w:pPr>
        <w:adjustRightInd w:val="0"/>
        <w:rPr>
          <w:rFonts w:ascii="Arial" w:hAnsi="Arial" w:cs="Arial"/>
          <w:b/>
          <w:bCs/>
          <w:sz w:val="20"/>
          <w:szCs w:val="20"/>
        </w:rPr>
      </w:pPr>
    </w:p>
    <w:p w14:paraId="37BE7431" w14:textId="77777777" w:rsidR="00A07332" w:rsidRPr="00DB205D" w:rsidRDefault="009B401B" w:rsidP="00A07332">
      <w:pPr>
        <w:tabs>
          <w:tab w:val="left" w:pos="2520"/>
          <w:tab w:val="left" w:pos="3600"/>
          <w:tab w:val="left" w:pos="4500"/>
          <w:tab w:val="left" w:pos="5400"/>
          <w:tab w:val="left" w:pos="6200"/>
          <w:tab w:val="left" w:pos="7380"/>
          <w:tab w:val="left" w:pos="8540"/>
        </w:tabs>
        <w:ind w:right="100"/>
        <w:jc w:val="both"/>
        <w:rPr>
          <w:rFonts w:ascii="Arial" w:hAnsi="Arial" w:cs="Arial"/>
          <w:b/>
          <w:bCs/>
          <w:sz w:val="20"/>
          <w:szCs w:val="20"/>
        </w:rPr>
      </w:pPr>
      <w:r w:rsidRPr="00DB205D">
        <w:rPr>
          <w:rFonts w:ascii="Arial" w:hAnsi="Arial" w:cs="Arial"/>
          <w:b/>
          <w:bCs/>
          <w:sz w:val="20"/>
          <w:szCs w:val="20"/>
        </w:rPr>
        <w:t>Signs and Symptoms of Overexposure</w:t>
      </w:r>
      <w:r w:rsidR="00A07332" w:rsidRPr="00DB205D">
        <w:rPr>
          <w:rFonts w:ascii="Arial" w:hAnsi="Arial" w:cs="Arial"/>
          <w:b/>
          <w:bCs/>
          <w:sz w:val="20"/>
          <w:szCs w:val="20"/>
        </w:rPr>
        <w:t>:</w:t>
      </w:r>
    </w:p>
    <w:p w14:paraId="207C3DD1" w14:textId="5E8BC285" w:rsidR="00974FB6" w:rsidRPr="00DB205D" w:rsidRDefault="00974FB6" w:rsidP="00974FB6">
      <w:pPr>
        <w:adjustRightInd w:val="0"/>
        <w:rPr>
          <w:rFonts w:ascii="Arial" w:hAnsi="Arial" w:cs="Arial"/>
          <w:sz w:val="20"/>
          <w:szCs w:val="20"/>
        </w:rPr>
      </w:pPr>
      <w:r w:rsidRPr="00DB205D">
        <w:rPr>
          <w:rFonts w:ascii="Arial" w:hAnsi="Arial" w:cs="Arial"/>
          <w:b/>
          <w:bCs/>
          <w:sz w:val="20"/>
          <w:szCs w:val="20"/>
        </w:rPr>
        <w:t xml:space="preserve">Skin: </w:t>
      </w:r>
      <w:r w:rsidRPr="00DB205D">
        <w:rPr>
          <w:rFonts w:ascii="Arial" w:hAnsi="Arial" w:cs="Arial"/>
          <w:sz w:val="20"/>
          <w:szCs w:val="20"/>
        </w:rPr>
        <w:t xml:space="preserve">Can cause </w:t>
      </w:r>
      <w:r w:rsidR="00D91FED">
        <w:rPr>
          <w:rFonts w:ascii="Arial" w:hAnsi="Arial" w:cs="Arial"/>
          <w:sz w:val="20"/>
          <w:szCs w:val="20"/>
        </w:rPr>
        <w:t>mild</w:t>
      </w:r>
      <w:r w:rsidRPr="00DB205D">
        <w:rPr>
          <w:rFonts w:ascii="Arial" w:hAnsi="Arial" w:cs="Arial"/>
          <w:sz w:val="20"/>
          <w:szCs w:val="20"/>
        </w:rPr>
        <w:t xml:space="preserve"> irritation to the skin.</w:t>
      </w:r>
    </w:p>
    <w:p w14:paraId="595C2F60" w14:textId="6D607D2C" w:rsidR="00974FB6" w:rsidRPr="00DB205D" w:rsidRDefault="00974FB6" w:rsidP="00974FB6">
      <w:pPr>
        <w:adjustRightInd w:val="0"/>
        <w:rPr>
          <w:rFonts w:ascii="Arial" w:hAnsi="Arial" w:cs="Arial"/>
          <w:b/>
          <w:bCs/>
          <w:sz w:val="20"/>
          <w:szCs w:val="20"/>
        </w:rPr>
      </w:pPr>
      <w:r w:rsidRPr="00DB205D">
        <w:rPr>
          <w:rFonts w:ascii="Arial" w:hAnsi="Arial" w:cs="Arial"/>
          <w:b/>
          <w:bCs/>
          <w:sz w:val="20"/>
          <w:szCs w:val="20"/>
        </w:rPr>
        <w:t xml:space="preserve">Eyes: </w:t>
      </w:r>
      <w:r w:rsidRPr="00DB205D">
        <w:rPr>
          <w:rFonts w:ascii="Arial" w:hAnsi="Arial" w:cs="Arial"/>
          <w:sz w:val="20"/>
          <w:szCs w:val="20"/>
        </w:rPr>
        <w:t>Can cause irritation to the eyes.</w:t>
      </w:r>
    </w:p>
    <w:p w14:paraId="40925569" w14:textId="77777777" w:rsidR="00974FB6" w:rsidRPr="00DB205D" w:rsidRDefault="00974FB6" w:rsidP="00974FB6">
      <w:pPr>
        <w:adjustRightInd w:val="0"/>
        <w:rPr>
          <w:rFonts w:ascii="Arial" w:hAnsi="Arial" w:cs="Arial"/>
          <w:sz w:val="20"/>
          <w:szCs w:val="20"/>
        </w:rPr>
      </w:pPr>
      <w:r w:rsidRPr="00DB205D">
        <w:rPr>
          <w:rFonts w:ascii="Arial" w:hAnsi="Arial" w:cs="Arial"/>
          <w:b/>
          <w:bCs/>
          <w:sz w:val="20"/>
          <w:szCs w:val="20"/>
        </w:rPr>
        <w:t xml:space="preserve">Ingestion: </w:t>
      </w:r>
      <w:r w:rsidRPr="00DB205D">
        <w:rPr>
          <w:rFonts w:ascii="Arial" w:hAnsi="Arial" w:cs="Arial"/>
          <w:sz w:val="20"/>
          <w:szCs w:val="20"/>
        </w:rPr>
        <w:t xml:space="preserve">This product may cause irritation to the gastro-intestinal tract. Large doses may cause diarrhea, </w:t>
      </w:r>
      <w:r w:rsidR="00684F1B" w:rsidRPr="00DB205D">
        <w:rPr>
          <w:rFonts w:ascii="Arial" w:hAnsi="Arial" w:cs="Arial"/>
          <w:sz w:val="20"/>
          <w:szCs w:val="20"/>
        </w:rPr>
        <w:t>c</w:t>
      </w:r>
      <w:r w:rsidRPr="00DB205D">
        <w:rPr>
          <w:rFonts w:ascii="Arial" w:hAnsi="Arial" w:cs="Arial"/>
          <w:sz w:val="20"/>
          <w:szCs w:val="20"/>
        </w:rPr>
        <w:t xml:space="preserve">entral </w:t>
      </w:r>
      <w:r w:rsidR="00684F1B" w:rsidRPr="00DB205D">
        <w:rPr>
          <w:rFonts w:ascii="Arial" w:hAnsi="Arial" w:cs="Arial"/>
          <w:sz w:val="20"/>
          <w:szCs w:val="20"/>
        </w:rPr>
        <w:t>n</w:t>
      </w:r>
      <w:r w:rsidRPr="00DB205D">
        <w:rPr>
          <w:rFonts w:ascii="Arial" w:hAnsi="Arial" w:cs="Arial"/>
          <w:sz w:val="20"/>
          <w:szCs w:val="20"/>
        </w:rPr>
        <w:t xml:space="preserve">ervous </w:t>
      </w:r>
      <w:r w:rsidR="00684F1B" w:rsidRPr="00DB205D">
        <w:rPr>
          <w:rFonts w:ascii="Arial" w:hAnsi="Arial" w:cs="Arial"/>
          <w:sz w:val="20"/>
          <w:szCs w:val="20"/>
        </w:rPr>
        <w:t>s</w:t>
      </w:r>
      <w:r w:rsidRPr="00DB205D">
        <w:rPr>
          <w:rFonts w:ascii="Arial" w:hAnsi="Arial" w:cs="Arial"/>
          <w:sz w:val="20"/>
          <w:szCs w:val="20"/>
        </w:rPr>
        <w:t xml:space="preserve">ystem </w:t>
      </w:r>
      <w:r w:rsidR="00684F1B" w:rsidRPr="00DB205D">
        <w:rPr>
          <w:rFonts w:ascii="Arial" w:hAnsi="Arial" w:cs="Arial"/>
          <w:sz w:val="20"/>
          <w:szCs w:val="20"/>
        </w:rPr>
        <w:t>d</w:t>
      </w:r>
      <w:r w:rsidRPr="00DB205D">
        <w:rPr>
          <w:rFonts w:ascii="Arial" w:hAnsi="Arial" w:cs="Arial"/>
          <w:sz w:val="20"/>
          <w:szCs w:val="20"/>
        </w:rPr>
        <w:t>epression.</w:t>
      </w:r>
    </w:p>
    <w:p w14:paraId="48E36753" w14:textId="32B256C3" w:rsidR="00974FB6" w:rsidRPr="00DB205D" w:rsidRDefault="00974FB6" w:rsidP="00974FB6">
      <w:pPr>
        <w:adjustRightInd w:val="0"/>
        <w:rPr>
          <w:rFonts w:ascii="Arial" w:hAnsi="Arial" w:cs="Arial"/>
          <w:sz w:val="20"/>
          <w:szCs w:val="20"/>
        </w:rPr>
      </w:pPr>
      <w:r w:rsidRPr="00DB205D">
        <w:rPr>
          <w:rFonts w:ascii="Arial" w:hAnsi="Arial" w:cs="Arial"/>
          <w:b/>
          <w:bCs/>
          <w:sz w:val="20"/>
          <w:szCs w:val="20"/>
        </w:rPr>
        <w:t xml:space="preserve">Inhalation: </w:t>
      </w:r>
      <w:r w:rsidRPr="00DB205D">
        <w:rPr>
          <w:rFonts w:ascii="Arial" w:hAnsi="Arial" w:cs="Arial"/>
          <w:sz w:val="20"/>
          <w:szCs w:val="20"/>
        </w:rPr>
        <w:t xml:space="preserve">If mists or sprays of this solution are inhaled, this may cause irritation to respiratory tract. </w:t>
      </w:r>
    </w:p>
    <w:p w14:paraId="56FFAE3F" w14:textId="77777777" w:rsidR="00974FB6" w:rsidRDefault="00974FB6" w:rsidP="00974FB6">
      <w:pPr>
        <w:adjustRightInd w:val="0"/>
        <w:rPr>
          <w:rFonts w:ascii="Verdana" w:hAnsi="Verdana" w:cs="Verdana"/>
          <w:sz w:val="20"/>
          <w:szCs w:val="20"/>
        </w:rPr>
      </w:pPr>
    </w:p>
    <w:p w14:paraId="29CC9196" w14:textId="77777777" w:rsidR="00E47AEA" w:rsidRPr="00782C3F" w:rsidRDefault="00E47AEA" w:rsidP="00E47AEA">
      <w:pPr>
        <w:adjustRightInd w:val="0"/>
        <w:rPr>
          <w:rFonts w:ascii="Arial" w:hAnsi="Arial" w:cs="Arial"/>
          <w:b/>
          <w:bCs/>
          <w:sz w:val="20"/>
          <w:szCs w:val="20"/>
        </w:rPr>
      </w:pPr>
      <w:r w:rsidRPr="00782C3F">
        <w:rPr>
          <w:rFonts w:ascii="Arial" w:hAnsi="Arial" w:cs="Arial"/>
          <w:b/>
          <w:bCs/>
          <w:sz w:val="20"/>
          <w:szCs w:val="20"/>
        </w:rPr>
        <w:t>Acute oral toxicity:</w:t>
      </w:r>
    </w:p>
    <w:p w14:paraId="27F9F425" w14:textId="77777777" w:rsidR="00E80642" w:rsidRPr="00782C3F" w:rsidRDefault="00622BA1" w:rsidP="00E80642">
      <w:pPr>
        <w:pStyle w:val="NoSpacing"/>
        <w:rPr>
          <w:rFonts w:ascii="Arial" w:hAnsi="Arial" w:cs="Arial"/>
          <w:sz w:val="20"/>
          <w:szCs w:val="20"/>
        </w:rPr>
      </w:pPr>
      <w:r w:rsidRPr="00782C3F">
        <w:rPr>
          <w:rFonts w:ascii="Arial" w:hAnsi="Arial" w:cs="Arial"/>
          <w:sz w:val="20"/>
          <w:szCs w:val="20"/>
        </w:rPr>
        <w:t>LD50</w:t>
      </w:r>
      <w:r w:rsidR="00023023" w:rsidRPr="00782C3F">
        <w:rPr>
          <w:rFonts w:ascii="Arial" w:hAnsi="Arial" w:cs="Arial"/>
          <w:sz w:val="20"/>
          <w:szCs w:val="20"/>
        </w:rPr>
        <w:t xml:space="preserve"> rat:</w:t>
      </w:r>
      <w:r w:rsidR="00262179" w:rsidRPr="00782C3F">
        <w:rPr>
          <w:rFonts w:ascii="Arial" w:hAnsi="Arial" w:cs="Arial"/>
          <w:sz w:val="20"/>
          <w:szCs w:val="20"/>
        </w:rPr>
        <w:t xml:space="preserve">  </w:t>
      </w:r>
      <w:r w:rsidR="00E80642" w:rsidRPr="00782C3F">
        <w:rPr>
          <w:rFonts w:ascii="Arial" w:hAnsi="Arial" w:cs="Arial"/>
          <w:sz w:val="20"/>
          <w:szCs w:val="20"/>
        </w:rPr>
        <w:t>1,540 mg/kg</w:t>
      </w:r>
    </w:p>
    <w:p w14:paraId="3B180250" w14:textId="77777777" w:rsidR="005227FE" w:rsidRPr="00782C3F" w:rsidRDefault="005227FE" w:rsidP="00E80642">
      <w:pPr>
        <w:pStyle w:val="NoSpacing"/>
        <w:rPr>
          <w:rFonts w:ascii="Arial" w:hAnsi="Arial" w:cs="Arial"/>
          <w:b/>
          <w:bCs/>
          <w:sz w:val="20"/>
          <w:szCs w:val="20"/>
        </w:rPr>
      </w:pPr>
      <w:r w:rsidRPr="00782C3F">
        <w:rPr>
          <w:rFonts w:ascii="Arial" w:hAnsi="Arial" w:cs="Arial"/>
          <w:b/>
          <w:bCs/>
          <w:sz w:val="20"/>
          <w:szCs w:val="20"/>
        </w:rPr>
        <w:t>Acute inhalation toxicity:</w:t>
      </w:r>
    </w:p>
    <w:p w14:paraId="231D8CDC" w14:textId="77777777" w:rsidR="0092007E" w:rsidRPr="00782C3F" w:rsidRDefault="0092007E" w:rsidP="0092007E">
      <w:pPr>
        <w:pStyle w:val="NoSpacing"/>
        <w:rPr>
          <w:rFonts w:ascii="Arial" w:hAnsi="Arial" w:cs="Arial"/>
          <w:sz w:val="20"/>
          <w:szCs w:val="20"/>
        </w:rPr>
      </w:pPr>
      <w:r w:rsidRPr="00782C3F">
        <w:rPr>
          <w:rFonts w:ascii="Arial" w:hAnsi="Arial" w:cs="Arial"/>
          <w:sz w:val="20"/>
          <w:szCs w:val="20"/>
        </w:rPr>
        <w:t xml:space="preserve">LD50 rat: </w:t>
      </w:r>
      <w:r w:rsidR="00DB79DC" w:rsidRPr="00782C3F">
        <w:rPr>
          <w:rFonts w:ascii="Arial" w:hAnsi="Arial" w:cs="Arial"/>
          <w:sz w:val="20"/>
          <w:szCs w:val="20"/>
        </w:rPr>
        <w:t>No available data</w:t>
      </w:r>
      <w:r w:rsidRPr="00782C3F">
        <w:rPr>
          <w:rFonts w:ascii="Arial" w:hAnsi="Arial" w:cs="Arial"/>
          <w:sz w:val="20"/>
          <w:szCs w:val="20"/>
        </w:rPr>
        <w:tab/>
      </w:r>
    </w:p>
    <w:p w14:paraId="3FB18693" w14:textId="77777777" w:rsidR="00E47AEA" w:rsidRPr="00782C3F" w:rsidRDefault="00E47AEA" w:rsidP="00E47AEA">
      <w:pPr>
        <w:adjustRightInd w:val="0"/>
        <w:rPr>
          <w:rFonts w:ascii="Arial" w:hAnsi="Arial" w:cs="Arial"/>
          <w:b/>
          <w:bCs/>
          <w:sz w:val="20"/>
          <w:szCs w:val="20"/>
        </w:rPr>
      </w:pPr>
      <w:r w:rsidRPr="00782C3F">
        <w:rPr>
          <w:rFonts w:ascii="Arial" w:hAnsi="Arial" w:cs="Arial"/>
          <w:b/>
          <w:bCs/>
          <w:sz w:val="20"/>
          <w:szCs w:val="20"/>
        </w:rPr>
        <w:t>Acute dermal toxicity:</w:t>
      </w:r>
    </w:p>
    <w:p w14:paraId="18848727" w14:textId="77777777" w:rsidR="00DB79DC" w:rsidRPr="00782C3F" w:rsidRDefault="00BC2EFE" w:rsidP="00DB79DC">
      <w:pPr>
        <w:adjustRightInd w:val="0"/>
        <w:rPr>
          <w:rFonts w:ascii="Arial" w:hAnsi="Arial" w:cs="Arial"/>
          <w:b/>
          <w:bCs/>
          <w:sz w:val="20"/>
          <w:szCs w:val="20"/>
        </w:rPr>
      </w:pPr>
      <w:r w:rsidRPr="00782C3F">
        <w:rPr>
          <w:rFonts w:ascii="Arial" w:hAnsi="Arial" w:cs="Arial"/>
          <w:bCs/>
          <w:sz w:val="20"/>
          <w:szCs w:val="20"/>
        </w:rPr>
        <w:t>LD50 rabbit</w:t>
      </w:r>
      <w:r w:rsidR="00A349AD" w:rsidRPr="00782C3F">
        <w:rPr>
          <w:rFonts w:ascii="Arial" w:hAnsi="Arial" w:cs="Arial"/>
          <w:bCs/>
          <w:sz w:val="20"/>
          <w:szCs w:val="20"/>
        </w:rPr>
        <w:t>:</w:t>
      </w:r>
      <w:r w:rsidRPr="00782C3F">
        <w:rPr>
          <w:rFonts w:ascii="Arial" w:hAnsi="Arial" w:cs="Arial"/>
          <w:bCs/>
          <w:sz w:val="20"/>
          <w:szCs w:val="20"/>
        </w:rPr>
        <w:t xml:space="preserve"> </w:t>
      </w:r>
      <w:r w:rsidR="00DB79DC" w:rsidRPr="00782C3F">
        <w:rPr>
          <w:rFonts w:ascii="Arial" w:hAnsi="Arial" w:cs="Arial"/>
          <w:sz w:val="20"/>
          <w:szCs w:val="20"/>
        </w:rPr>
        <w:t>No available data</w:t>
      </w:r>
      <w:r w:rsidR="00DB79DC" w:rsidRPr="00782C3F">
        <w:rPr>
          <w:rFonts w:ascii="Arial" w:hAnsi="Arial" w:cs="Arial"/>
          <w:b/>
          <w:bCs/>
          <w:sz w:val="20"/>
          <w:szCs w:val="20"/>
        </w:rPr>
        <w:t xml:space="preserve"> </w:t>
      </w:r>
    </w:p>
    <w:p w14:paraId="2F419D2A" w14:textId="77777777" w:rsidR="002046DA" w:rsidRDefault="002046DA" w:rsidP="00DB79DC">
      <w:pPr>
        <w:adjustRightInd w:val="0"/>
        <w:rPr>
          <w:rFonts w:ascii="Arial" w:hAnsi="Arial" w:cs="Arial"/>
          <w:b/>
          <w:bCs/>
          <w:sz w:val="20"/>
          <w:szCs w:val="20"/>
        </w:rPr>
      </w:pPr>
    </w:p>
    <w:p w14:paraId="03371E5E" w14:textId="77777777" w:rsidR="002046DA" w:rsidRPr="00C31F0E" w:rsidRDefault="002046DA" w:rsidP="002046DA">
      <w:pPr>
        <w:pStyle w:val="NoSpacing"/>
        <w:rPr>
          <w:rFonts w:ascii="Arial" w:hAnsi="Arial" w:cs="Arial"/>
          <w:sz w:val="20"/>
          <w:szCs w:val="20"/>
        </w:rPr>
      </w:pPr>
      <w:bookmarkStart w:id="9" w:name="_Hlk25058633"/>
      <w:bookmarkStart w:id="10" w:name="_Hlk22205559"/>
      <w:r w:rsidRPr="00C31F0E">
        <w:rPr>
          <w:rFonts w:ascii="Arial" w:hAnsi="Arial" w:cs="Arial"/>
          <w:b/>
          <w:sz w:val="20"/>
          <w:szCs w:val="20"/>
        </w:rPr>
        <w:t xml:space="preserve">Germ Cell mutagenicity: </w:t>
      </w:r>
      <w:r w:rsidRPr="00C31F0E">
        <w:rPr>
          <w:rFonts w:ascii="Arial" w:hAnsi="Arial" w:cs="Arial"/>
          <w:sz w:val="20"/>
          <w:szCs w:val="20"/>
        </w:rPr>
        <w:t>Not classified</w:t>
      </w:r>
    </w:p>
    <w:p w14:paraId="7494A1E9" w14:textId="77777777" w:rsidR="002046DA" w:rsidRPr="00C31F0E" w:rsidRDefault="002046DA" w:rsidP="002046DA">
      <w:pPr>
        <w:pStyle w:val="NoSpacing"/>
        <w:rPr>
          <w:rFonts w:ascii="Arial" w:hAnsi="Arial" w:cs="Arial"/>
          <w:sz w:val="20"/>
          <w:szCs w:val="20"/>
        </w:rPr>
      </w:pPr>
      <w:r w:rsidRPr="00C31F0E">
        <w:rPr>
          <w:rFonts w:ascii="Arial" w:hAnsi="Arial" w:cs="Arial"/>
          <w:b/>
          <w:sz w:val="20"/>
          <w:szCs w:val="20"/>
        </w:rPr>
        <w:t xml:space="preserve">Carcinogenicity: </w:t>
      </w:r>
      <w:r w:rsidRPr="00C31F0E">
        <w:rPr>
          <w:rFonts w:ascii="Arial" w:hAnsi="Arial" w:cs="Arial"/>
          <w:sz w:val="20"/>
          <w:szCs w:val="20"/>
        </w:rPr>
        <w:t>Not classified</w:t>
      </w:r>
    </w:p>
    <w:p w14:paraId="05145678" w14:textId="77777777" w:rsidR="002046DA" w:rsidRPr="00C31F0E" w:rsidRDefault="002046DA" w:rsidP="002046DA">
      <w:pPr>
        <w:pStyle w:val="NoSpacing"/>
        <w:rPr>
          <w:rFonts w:ascii="Arial" w:hAnsi="Arial" w:cs="Arial"/>
          <w:sz w:val="20"/>
          <w:szCs w:val="20"/>
        </w:rPr>
      </w:pPr>
      <w:r w:rsidRPr="00C31F0E">
        <w:rPr>
          <w:rFonts w:ascii="Arial" w:hAnsi="Arial" w:cs="Arial"/>
          <w:b/>
          <w:sz w:val="20"/>
          <w:szCs w:val="20"/>
        </w:rPr>
        <w:t xml:space="preserve">Reproductive Toxicity: </w:t>
      </w:r>
      <w:r w:rsidRPr="00C31F0E">
        <w:rPr>
          <w:rFonts w:ascii="Arial" w:hAnsi="Arial" w:cs="Arial"/>
          <w:sz w:val="20"/>
          <w:szCs w:val="20"/>
        </w:rPr>
        <w:t>Not classified</w:t>
      </w:r>
    </w:p>
    <w:p w14:paraId="7845F682" w14:textId="77777777" w:rsidR="002046DA" w:rsidRPr="00C31F0E" w:rsidRDefault="002046DA" w:rsidP="002046DA">
      <w:pPr>
        <w:pStyle w:val="NoSpacing"/>
        <w:rPr>
          <w:rFonts w:ascii="Arial" w:hAnsi="Arial" w:cs="Arial"/>
          <w:sz w:val="20"/>
          <w:szCs w:val="20"/>
        </w:rPr>
      </w:pPr>
      <w:r w:rsidRPr="00C31F0E">
        <w:rPr>
          <w:rFonts w:ascii="Arial" w:hAnsi="Arial" w:cs="Arial"/>
          <w:b/>
          <w:sz w:val="20"/>
          <w:szCs w:val="20"/>
        </w:rPr>
        <w:t xml:space="preserve">STOT single exposure: </w:t>
      </w:r>
      <w:r w:rsidRPr="00C31F0E">
        <w:rPr>
          <w:rFonts w:ascii="Arial" w:hAnsi="Arial" w:cs="Arial"/>
          <w:sz w:val="20"/>
          <w:szCs w:val="20"/>
        </w:rPr>
        <w:t>Not classified</w:t>
      </w:r>
    </w:p>
    <w:p w14:paraId="2F0ECCEB" w14:textId="77777777" w:rsidR="002046DA" w:rsidRPr="00C31F0E" w:rsidRDefault="002046DA" w:rsidP="002046DA">
      <w:pPr>
        <w:pStyle w:val="NoSpacing"/>
        <w:rPr>
          <w:rFonts w:ascii="Arial" w:hAnsi="Arial" w:cs="Arial"/>
          <w:sz w:val="20"/>
          <w:szCs w:val="20"/>
        </w:rPr>
      </w:pPr>
      <w:r w:rsidRPr="00C31F0E">
        <w:rPr>
          <w:rFonts w:ascii="Arial" w:hAnsi="Arial" w:cs="Arial"/>
          <w:b/>
          <w:sz w:val="20"/>
          <w:szCs w:val="20"/>
        </w:rPr>
        <w:t xml:space="preserve">STOT repeated exposure: </w:t>
      </w:r>
      <w:r w:rsidRPr="00C31F0E">
        <w:rPr>
          <w:rFonts w:ascii="Arial" w:hAnsi="Arial" w:cs="Arial"/>
          <w:sz w:val="20"/>
          <w:szCs w:val="20"/>
        </w:rPr>
        <w:t>Not classified</w:t>
      </w:r>
    </w:p>
    <w:bookmarkEnd w:id="9"/>
    <w:bookmarkEnd w:id="10"/>
    <w:p w14:paraId="65D8183A" w14:textId="77777777" w:rsidR="00DB79DC" w:rsidRDefault="00DB79DC" w:rsidP="00DB79DC">
      <w:pPr>
        <w:adjustRightInd w:val="0"/>
        <w:rPr>
          <w:rFonts w:ascii="Arial" w:hAnsi="Arial" w:cs="Arial"/>
          <w:b/>
          <w:bCs/>
          <w:sz w:val="20"/>
          <w:szCs w:val="20"/>
        </w:rPr>
      </w:pPr>
    </w:p>
    <w:p w14:paraId="2E266680" w14:textId="77777777" w:rsidR="00E47AEA" w:rsidRDefault="00E47AEA" w:rsidP="00DB79DC">
      <w:pPr>
        <w:pBdr>
          <w:top w:val="single" w:sz="4" w:space="1" w:color="auto"/>
          <w:left w:val="single" w:sz="4" w:space="4" w:color="auto"/>
          <w:bottom w:val="single" w:sz="4" w:space="1" w:color="auto"/>
          <w:right w:val="single" w:sz="4" w:space="4" w:color="auto"/>
        </w:pBdr>
        <w:adjustRightInd w:val="0"/>
        <w:jc w:val="center"/>
        <w:rPr>
          <w:rFonts w:ascii="Verdana" w:hAnsi="Verdana"/>
          <w:sz w:val="20"/>
          <w:szCs w:val="20"/>
        </w:rPr>
      </w:pPr>
      <w:r>
        <w:rPr>
          <w:rFonts w:ascii="Arial" w:hAnsi="Arial" w:cs="Arial"/>
          <w:b/>
          <w:bCs/>
          <w:sz w:val="20"/>
          <w:szCs w:val="20"/>
        </w:rPr>
        <w:t>SECTION 12 · ECOLOGICAL INFORMATION</w:t>
      </w:r>
    </w:p>
    <w:p w14:paraId="123718E4" w14:textId="77777777" w:rsidR="00605574" w:rsidRDefault="00605574" w:rsidP="00E47AEA">
      <w:pPr>
        <w:adjustRightInd w:val="0"/>
        <w:rPr>
          <w:rFonts w:ascii="Arial" w:hAnsi="Arial" w:cs="Arial"/>
          <w:b/>
          <w:bCs/>
          <w:sz w:val="20"/>
          <w:szCs w:val="20"/>
        </w:rPr>
      </w:pPr>
    </w:p>
    <w:p w14:paraId="779A9EB9" w14:textId="4EB75821" w:rsidR="009137CB" w:rsidRPr="009137CB" w:rsidRDefault="00605574" w:rsidP="00E47AEA">
      <w:pPr>
        <w:adjustRightInd w:val="0"/>
        <w:rPr>
          <w:rFonts w:ascii="Arial" w:hAnsi="Arial" w:cs="Arial"/>
          <w:b/>
          <w:sz w:val="20"/>
          <w:szCs w:val="20"/>
        </w:rPr>
      </w:pPr>
      <w:r w:rsidRPr="009137CB">
        <w:rPr>
          <w:rFonts w:ascii="Arial" w:hAnsi="Arial" w:cs="Arial"/>
          <w:b/>
          <w:bCs/>
          <w:sz w:val="20"/>
          <w:szCs w:val="20"/>
        </w:rPr>
        <w:t>Aquatic Toxicity:</w:t>
      </w:r>
      <w:r w:rsidR="00290FC4" w:rsidRPr="009137CB">
        <w:rPr>
          <w:rFonts w:ascii="Arial" w:hAnsi="Arial" w:cs="Arial"/>
          <w:b/>
          <w:bCs/>
          <w:sz w:val="20"/>
          <w:szCs w:val="20"/>
        </w:rPr>
        <w:t xml:space="preserve"> </w:t>
      </w:r>
      <w:r w:rsidR="00E80642" w:rsidRPr="009137CB">
        <w:rPr>
          <w:rFonts w:ascii="Arial" w:hAnsi="Arial" w:cs="Arial"/>
          <w:sz w:val="20"/>
          <w:szCs w:val="20"/>
        </w:rPr>
        <w:t>Toxicity to fish LC50 - Gambusia affinis (Mosquito fish) - 240 mg/l - 96 h</w:t>
      </w:r>
      <w:r w:rsidR="009137CB" w:rsidRPr="009137CB">
        <w:rPr>
          <w:rFonts w:ascii="Arial" w:hAnsi="Arial" w:cs="Arial"/>
          <w:sz w:val="20"/>
          <w:szCs w:val="20"/>
        </w:rPr>
        <w:t>; Mosquitofish 240 ppm 96 hours LC50; Mysid shrimp 111 mg/L 48 hours LC50; Sheepshead minnow 117 mg/L 48 hours LC50.</w:t>
      </w:r>
    </w:p>
    <w:p w14:paraId="288C4A32" w14:textId="38B7A0A5" w:rsidR="00605574" w:rsidRPr="00605574" w:rsidRDefault="00605574" w:rsidP="00E47AEA">
      <w:pPr>
        <w:adjustRightInd w:val="0"/>
        <w:rPr>
          <w:rFonts w:ascii="Arial" w:hAnsi="Arial" w:cs="Arial"/>
          <w:sz w:val="20"/>
          <w:szCs w:val="20"/>
        </w:rPr>
      </w:pPr>
      <w:r w:rsidRPr="00605574">
        <w:rPr>
          <w:rFonts w:ascii="Arial" w:hAnsi="Arial" w:cs="Arial"/>
          <w:b/>
          <w:sz w:val="20"/>
        </w:rPr>
        <w:t>Mobility:</w:t>
      </w:r>
      <w:r>
        <w:rPr>
          <w:rFonts w:ascii="Arial" w:hAnsi="Arial" w:cs="Arial"/>
          <w:b/>
          <w:sz w:val="20"/>
        </w:rPr>
        <w:t xml:space="preserve"> </w:t>
      </w:r>
      <w:r>
        <w:rPr>
          <w:rFonts w:ascii="Arial" w:hAnsi="Arial" w:cs="Arial"/>
          <w:sz w:val="20"/>
          <w:szCs w:val="20"/>
        </w:rPr>
        <w:t>Accidental spillage may lead to penetration in the soil</w:t>
      </w:r>
      <w:r w:rsidR="00D91FED">
        <w:rPr>
          <w:rFonts w:ascii="Arial" w:hAnsi="Arial" w:cs="Arial"/>
          <w:sz w:val="20"/>
          <w:szCs w:val="20"/>
        </w:rPr>
        <w:t xml:space="preserve"> when spilled in large quantities.</w:t>
      </w:r>
      <w:r w:rsidR="00205B05">
        <w:rPr>
          <w:rFonts w:ascii="Arial" w:hAnsi="Arial" w:cs="Arial"/>
          <w:sz w:val="20"/>
          <w:szCs w:val="20"/>
        </w:rPr>
        <w:t xml:space="preserve">  </w:t>
      </w:r>
      <w:r>
        <w:rPr>
          <w:rFonts w:ascii="Arial" w:hAnsi="Arial" w:cs="Arial"/>
          <w:sz w:val="20"/>
          <w:szCs w:val="20"/>
        </w:rPr>
        <w:t xml:space="preserve">  </w:t>
      </w:r>
    </w:p>
    <w:p w14:paraId="29072746" w14:textId="77777777" w:rsidR="00D966A7" w:rsidRPr="00384CF0" w:rsidRDefault="00D966A7" w:rsidP="00D966A7">
      <w:pPr>
        <w:adjustRightInd w:val="0"/>
        <w:rPr>
          <w:rFonts w:ascii="Arial" w:hAnsi="Arial" w:cs="Arial"/>
          <w:sz w:val="20"/>
          <w:szCs w:val="20"/>
        </w:rPr>
      </w:pPr>
    </w:p>
    <w:p w14:paraId="127A6A5F" w14:textId="77777777" w:rsidR="00E47AEA" w:rsidRDefault="00E47AEA" w:rsidP="00E47AEA">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Verdana" w:hAnsi="Verdana"/>
          <w:sz w:val="20"/>
          <w:szCs w:val="20"/>
        </w:rPr>
      </w:pPr>
      <w:r>
        <w:rPr>
          <w:rFonts w:ascii="Arial" w:hAnsi="Arial" w:cs="Arial"/>
          <w:b/>
          <w:bCs/>
          <w:sz w:val="20"/>
          <w:szCs w:val="20"/>
        </w:rPr>
        <w:t>SECTION 13 · DISPOSAL CONSIDERATIONS</w:t>
      </w:r>
    </w:p>
    <w:p w14:paraId="7D4F6BFD" w14:textId="77777777" w:rsidR="00EA3465" w:rsidRDefault="00EA3465" w:rsidP="00E47AEA">
      <w:pPr>
        <w:pStyle w:val="BodyText2"/>
        <w:tabs>
          <w:tab w:val="left" w:pos="2520"/>
          <w:tab w:val="left" w:pos="3600"/>
          <w:tab w:val="left" w:pos="4500"/>
          <w:tab w:val="left" w:pos="5400"/>
          <w:tab w:val="left" w:pos="6200"/>
          <w:tab w:val="left" w:pos="7380"/>
          <w:tab w:val="left" w:pos="8540"/>
        </w:tabs>
        <w:spacing w:after="0" w:line="240" w:lineRule="auto"/>
        <w:ind w:right="100"/>
        <w:rPr>
          <w:rFonts w:ascii="Arial" w:hAnsi="Arial" w:cs="Arial"/>
          <w:sz w:val="20"/>
          <w:szCs w:val="20"/>
        </w:rPr>
      </w:pPr>
    </w:p>
    <w:p w14:paraId="6AEED2ED" w14:textId="0214EC5A" w:rsidR="002046DA" w:rsidRPr="00C31F0E" w:rsidRDefault="002046DA" w:rsidP="002046DA">
      <w:pPr>
        <w:pStyle w:val="NoSpacing"/>
        <w:rPr>
          <w:rFonts w:ascii="Arial" w:hAnsi="Arial" w:cs="Arial"/>
          <w:sz w:val="20"/>
          <w:szCs w:val="20"/>
        </w:rPr>
      </w:pPr>
      <w:bookmarkStart w:id="11" w:name="_Hlk22205577"/>
      <w:r w:rsidRPr="00C31F0E">
        <w:rPr>
          <w:rFonts w:ascii="Arial" w:hAnsi="Arial" w:cs="Arial"/>
          <w:sz w:val="20"/>
          <w:szCs w:val="20"/>
        </w:rPr>
        <w:t xml:space="preserve">Chemical waste generators must determine at the time of disposal whether a discarded chemical is classified as a hazardous waste. Chemical additions, processing or otherwise altering this material may make waste management information presented in this SDS incomplete, inaccurate or otherwise inappropriate. The transportation, storage, treatment and disposal of this waste material must be conducted in compliance with 40 CFR 262, 263, 264, 268 and 270. Additionally, waste generators must consult state and local hazardous waste regulations to ensure complete and accurate classification. </w:t>
      </w:r>
    </w:p>
    <w:bookmarkEnd w:id="11"/>
    <w:p w14:paraId="671EBE6A" w14:textId="77777777" w:rsidR="00D0322C" w:rsidRDefault="00D0322C" w:rsidP="00E47AEA">
      <w:pPr>
        <w:pStyle w:val="BodyText2"/>
        <w:tabs>
          <w:tab w:val="left" w:pos="2520"/>
          <w:tab w:val="left" w:pos="3600"/>
          <w:tab w:val="left" w:pos="4500"/>
          <w:tab w:val="left" w:pos="5400"/>
          <w:tab w:val="left" w:pos="6200"/>
          <w:tab w:val="left" w:pos="7380"/>
          <w:tab w:val="left" w:pos="8540"/>
        </w:tabs>
        <w:spacing w:after="0" w:line="240" w:lineRule="auto"/>
        <w:ind w:right="100"/>
        <w:rPr>
          <w:rFonts w:ascii="Arial" w:hAnsi="Arial" w:cs="Arial"/>
          <w:sz w:val="20"/>
          <w:szCs w:val="20"/>
        </w:rPr>
      </w:pPr>
    </w:p>
    <w:p w14:paraId="217BCD24" w14:textId="77777777" w:rsidR="0075308A" w:rsidRDefault="0075308A" w:rsidP="0075308A">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Verdana" w:hAnsi="Verdana"/>
          <w:sz w:val="20"/>
          <w:szCs w:val="20"/>
        </w:rPr>
      </w:pPr>
      <w:r>
        <w:rPr>
          <w:rFonts w:ascii="Arial" w:hAnsi="Arial" w:cs="Arial"/>
          <w:b/>
          <w:bCs/>
          <w:sz w:val="20"/>
          <w:szCs w:val="20"/>
        </w:rPr>
        <w:t xml:space="preserve">SECTION 14 · </w:t>
      </w:r>
      <w:r w:rsidRPr="00C5405B">
        <w:rPr>
          <w:rFonts w:ascii="Arial" w:hAnsi="Arial" w:cs="Arial"/>
          <w:b/>
          <w:bCs/>
          <w:sz w:val="20"/>
          <w:szCs w:val="20"/>
        </w:rPr>
        <w:t>TRANSPORTATION</w:t>
      </w:r>
    </w:p>
    <w:p w14:paraId="25798F62" w14:textId="77777777" w:rsidR="0075308A" w:rsidRDefault="0075308A" w:rsidP="0075308A">
      <w:pPr>
        <w:tabs>
          <w:tab w:val="left" w:pos="2520"/>
          <w:tab w:val="left" w:pos="3600"/>
          <w:tab w:val="left" w:pos="4500"/>
          <w:tab w:val="left" w:pos="5400"/>
          <w:tab w:val="left" w:pos="6200"/>
          <w:tab w:val="left" w:pos="7380"/>
          <w:tab w:val="left" w:pos="8540"/>
        </w:tabs>
        <w:ind w:right="100"/>
        <w:rPr>
          <w:rFonts w:ascii="Arial" w:hAnsi="Arial" w:cs="Arial"/>
          <w:b/>
          <w:bCs/>
          <w:sz w:val="20"/>
          <w:szCs w:val="20"/>
        </w:rPr>
      </w:pPr>
    </w:p>
    <w:p w14:paraId="437E6A02" w14:textId="77777777" w:rsidR="0075308A" w:rsidRDefault="0075308A" w:rsidP="0075308A">
      <w:pPr>
        <w:tabs>
          <w:tab w:val="left" w:pos="2520"/>
          <w:tab w:val="left" w:pos="3600"/>
          <w:tab w:val="left" w:pos="4500"/>
          <w:tab w:val="left" w:pos="5400"/>
          <w:tab w:val="left" w:pos="6200"/>
          <w:tab w:val="left" w:pos="7380"/>
          <w:tab w:val="left" w:pos="8540"/>
        </w:tabs>
        <w:ind w:right="100"/>
        <w:rPr>
          <w:rFonts w:ascii="Arial" w:hAnsi="Arial" w:cs="Arial"/>
          <w:b/>
          <w:bCs/>
          <w:sz w:val="20"/>
          <w:szCs w:val="20"/>
        </w:rPr>
      </w:pPr>
      <w:r>
        <w:rPr>
          <w:rFonts w:ascii="Arial" w:hAnsi="Arial" w:cs="Arial"/>
          <w:b/>
          <w:bCs/>
          <w:sz w:val="20"/>
          <w:szCs w:val="20"/>
        </w:rPr>
        <w:t xml:space="preserve">U.S. DEPARTMENT OF TRANSPORTATION (Road or Rail):  </w:t>
      </w:r>
    </w:p>
    <w:p w14:paraId="63B5AC89" w14:textId="77777777" w:rsidR="0075308A" w:rsidRDefault="0075308A" w:rsidP="0075308A">
      <w:pPr>
        <w:tabs>
          <w:tab w:val="left" w:pos="180"/>
          <w:tab w:val="left" w:pos="2520"/>
          <w:tab w:val="left" w:pos="3600"/>
          <w:tab w:val="left" w:pos="4500"/>
          <w:tab w:val="left" w:pos="5400"/>
          <w:tab w:val="left" w:pos="6200"/>
          <w:tab w:val="left" w:pos="7380"/>
          <w:tab w:val="left" w:pos="8540"/>
        </w:tabs>
        <w:ind w:right="100"/>
        <w:rPr>
          <w:rFonts w:ascii="Arial" w:hAnsi="Arial" w:cs="Arial"/>
          <w:b/>
          <w:bCs/>
          <w:sz w:val="20"/>
          <w:szCs w:val="20"/>
        </w:rPr>
      </w:pPr>
    </w:p>
    <w:p w14:paraId="4BA8ED7E" w14:textId="5E491BEF" w:rsidR="00E049E8" w:rsidRDefault="00E049E8" w:rsidP="00E049E8">
      <w:pPr>
        <w:pStyle w:val="NoSpacing"/>
        <w:tabs>
          <w:tab w:val="left" w:pos="2520"/>
        </w:tabs>
        <w:rPr>
          <w:rFonts w:ascii="Arial" w:hAnsi="Arial" w:cs="Arial"/>
          <w:sz w:val="20"/>
          <w:szCs w:val="20"/>
        </w:rPr>
      </w:pPr>
      <w:r>
        <w:rPr>
          <w:rFonts w:ascii="Arial" w:hAnsi="Arial" w:cs="Arial"/>
          <w:b/>
          <w:bCs/>
          <w:sz w:val="20"/>
          <w:szCs w:val="20"/>
        </w:rPr>
        <w:t>Proper Shipping Name:</w:t>
      </w:r>
      <w:r w:rsidR="00974FB6">
        <w:rPr>
          <w:rFonts w:ascii="Arial" w:hAnsi="Arial" w:cs="Arial"/>
          <w:b/>
          <w:bCs/>
          <w:sz w:val="20"/>
          <w:szCs w:val="20"/>
        </w:rPr>
        <w:tab/>
      </w:r>
      <w:r w:rsidR="001B65C2">
        <w:rPr>
          <w:rFonts w:ascii="Verdana" w:hAnsi="Verdana" w:cs="Verdana"/>
          <w:sz w:val="20"/>
          <w:szCs w:val="20"/>
        </w:rPr>
        <w:t>Bisulfites, aqueous solutions, n.o.s.</w:t>
      </w:r>
    </w:p>
    <w:p w14:paraId="2AABDFEE" w14:textId="01FCC402" w:rsidR="00205B05" w:rsidRDefault="00E049E8" w:rsidP="00E049E8">
      <w:pPr>
        <w:tabs>
          <w:tab w:val="left" w:pos="180"/>
          <w:tab w:val="left" w:pos="2520"/>
          <w:tab w:val="left" w:pos="3600"/>
          <w:tab w:val="left" w:pos="4500"/>
          <w:tab w:val="left" w:pos="5400"/>
          <w:tab w:val="left" w:pos="6200"/>
          <w:tab w:val="left" w:pos="7380"/>
          <w:tab w:val="left" w:pos="8540"/>
        </w:tabs>
        <w:ind w:right="100"/>
        <w:rPr>
          <w:rFonts w:ascii="Arial" w:hAnsi="Arial" w:cs="Arial"/>
          <w:b/>
          <w:bCs/>
          <w:sz w:val="20"/>
          <w:szCs w:val="20"/>
        </w:rPr>
      </w:pPr>
      <w:r>
        <w:rPr>
          <w:rFonts w:ascii="Arial" w:hAnsi="Arial" w:cs="Arial"/>
          <w:b/>
          <w:bCs/>
          <w:sz w:val="20"/>
          <w:szCs w:val="20"/>
        </w:rPr>
        <w:t>Hazard Class</w:t>
      </w:r>
      <w:r w:rsidR="008E1A20">
        <w:rPr>
          <w:rFonts w:ascii="Arial" w:hAnsi="Arial" w:cs="Arial"/>
          <w:b/>
          <w:bCs/>
          <w:sz w:val="20"/>
          <w:szCs w:val="20"/>
        </w:rPr>
        <w:t>:</w:t>
      </w:r>
      <w:r w:rsidR="008E1A20">
        <w:rPr>
          <w:rFonts w:ascii="Arial" w:hAnsi="Arial" w:cs="Arial"/>
          <w:b/>
          <w:bCs/>
          <w:sz w:val="20"/>
          <w:szCs w:val="20"/>
        </w:rPr>
        <w:tab/>
      </w:r>
      <w:r w:rsidR="001B65C2">
        <w:rPr>
          <w:rFonts w:ascii="Arial" w:hAnsi="Arial" w:cs="Arial"/>
          <w:sz w:val="20"/>
          <w:szCs w:val="20"/>
        </w:rPr>
        <w:t>8</w:t>
      </w:r>
      <w:r w:rsidR="00974FB6">
        <w:rPr>
          <w:rFonts w:ascii="Arial" w:hAnsi="Arial" w:cs="Arial"/>
          <w:b/>
          <w:bCs/>
          <w:sz w:val="20"/>
          <w:szCs w:val="20"/>
        </w:rPr>
        <w:tab/>
      </w:r>
    </w:p>
    <w:p w14:paraId="1EBA692E" w14:textId="4C468160" w:rsidR="00E049E8" w:rsidRDefault="00E049E8" w:rsidP="00E049E8">
      <w:pPr>
        <w:tabs>
          <w:tab w:val="left" w:pos="180"/>
          <w:tab w:val="left" w:pos="2520"/>
          <w:tab w:val="left" w:pos="3600"/>
          <w:tab w:val="left" w:pos="4500"/>
          <w:tab w:val="left" w:pos="5400"/>
          <w:tab w:val="left" w:pos="6200"/>
          <w:tab w:val="left" w:pos="7380"/>
          <w:tab w:val="left" w:pos="8540"/>
        </w:tabs>
        <w:ind w:right="100"/>
        <w:rPr>
          <w:rFonts w:ascii="Arial" w:hAnsi="Arial" w:cs="Arial"/>
          <w:b/>
          <w:bCs/>
          <w:sz w:val="20"/>
          <w:szCs w:val="20"/>
        </w:rPr>
      </w:pPr>
      <w:r>
        <w:rPr>
          <w:rFonts w:ascii="Arial" w:hAnsi="Arial" w:cs="Arial"/>
          <w:b/>
          <w:bCs/>
          <w:sz w:val="20"/>
          <w:szCs w:val="20"/>
        </w:rPr>
        <w:t>UN Number:</w:t>
      </w:r>
      <w:r w:rsidR="00DB79DC">
        <w:rPr>
          <w:rFonts w:ascii="Arial" w:hAnsi="Arial" w:cs="Arial"/>
          <w:b/>
          <w:bCs/>
          <w:sz w:val="20"/>
          <w:szCs w:val="20"/>
        </w:rPr>
        <w:tab/>
      </w:r>
      <w:r w:rsidR="001B65C2">
        <w:rPr>
          <w:rFonts w:ascii="Arial" w:hAnsi="Arial" w:cs="Arial"/>
          <w:sz w:val="20"/>
          <w:szCs w:val="20"/>
        </w:rPr>
        <w:t>2693</w:t>
      </w:r>
      <w:r>
        <w:rPr>
          <w:rFonts w:ascii="Arial" w:hAnsi="Arial" w:cs="Arial"/>
          <w:b/>
          <w:bCs/>
          <w:sz w:val="20"/>
          <w:szCs w:val="20"/>
        </w:rPr>
        <w:tab/>
      </w:r>
    </w:p>
    <w:p w14:paraId="7061DAA2" w14:textId="77777777" w:rsidR="00E049E8" w:rsidRDefault="00E049E8" w:rsidP="00E049E8">
      <w:pPr>
        <w:tabs>
          <w:tab w:val="left" w:pos="180"/>
          <w:tab w:val="left" w:pos="2520"/>
          <w:tab w:val="left" w:pos="3600"/>
          <w:tab w:val="left" w:pos="4500"/>
          <w:tab w:val="left" w:pos="5400"/>
          <w:tab w:val="left" w:pos="6200"/>
          <w:tab w:val="left" w:pos="7380"/>
          <w:tab w:val="left" w:pos="8540"/>
        </w:tabs>
        <w:ind w:right="100"/>
        <w:rPr>
          <w:rFonts w:ascii="Arial" w:hAnsi="Arial" w:cs="Arial"/>
          <w:b/>
          <w:bCs/>
          <w:sz w:val="20"/>
          <w:szCs w:val="20"/>
        </w:rPr>
      </w:pPr>
      <w:r>
        <w:rPr>
          <w:rFonts w:ascii="Arial" w:hAnsi="Arial" w:cs="Arial"/>
          <w:b/>
          <w:bCs/>
          <w:sz w:val="20"/>
          <w:szCs w:val="20"/>
        </w:rPr>
        <w:t>Packaging Group</w:t>
      </w:r>
      <w:r w:rsidR="00816883">
        <w:rPr>
          <w:rFonts w:ascii="Arial" w:hAnsi="Arial" w:cs="Arial"/>
          <w:b/>
          <w:bCs/>
          <w:sz w:val="20"/>
          <w:szCs w:val="20"/>
        </w:rPr>
        <w:t>:</w:t>
      </w:r>
      <w:r w:rsidR="00974FB6">
        <w:rPr>
          <w:rFonts w:ascii="Arial" w:hAnsi="Arial" w:cs="Arial"/>
          <w:b/>
          <w:bCs/>
          <w:sz w:val="20"/>
          <w:szCs w:val="20"/>
        </w:rPr>
        <w:tab/>
      </w:r>
      <w:r w:rsidR="008E1A20">
        <w:rPr>
          <w:rFonts w:ascii="Arial" w:hAnsi="Arial" w:cs="Arial"/>
          <w:b/>
          <w:bCs/>
          <w:sz w:val="20"/>
          <w:szCs w:val="20"/>
        </w:rPr>
        <w:t>3</w:t>
      </w:r>
    </w:p>
    <w:p w14:paraId="7E8AF931" w14:textId="1AFB18CA" w:rsidR="003F5553" w:rsidRPr="003F5553" w:rsidRDefault="003F5553" w:rsidP="00E049E8">
      <w:pPr>
        <w:tabs>
          <w:tab w:val="left" w:pos="180"/>
          <w:tab w:val="left" w:pos="2520"/>
          <w:tab w:val="left" w:pos="3600"/>
          <w:tab w:val="left" w:pos="4500"/>
          <w:tab w:val="left" w:pos="5400"/>
          <w:tab w:val="left" w:pos="6200"/>
          <w:tab w:val="left" w:pos="7380"/>
          <w:tab w:val="left" w:pos="8540"/>
        </w:tabs>
        <w:ind w:right="100"/>
        <w:rPr>
          <w:rFonts w:ascii="Arial" w:hAnsi="Arial" w:cs="Arial"/>
          <w:sz w:val="20"/>
          <w:szCs w:val="20"/>
        </w:rPr>
      </w:pPr>
      <w:r w:rsidRPr="003F5553">
        <w:rPr>
          <w:rFonts w:ascii="Arial" w:hAnsi="Arial" w:cs="Arial"/>
          <w:sz w:val="20"/>
          <w:szCs w:val="20"/>
        </w:rPr>
        <w:t>Other Labels:</w:t>
      </w:r>
      <w:r w:rsidRPr="003F5553">
        <w:rPr>
          <w:rFonts w:ascii="Arial" w:hAnsi="Arial" w:cs="Arial"/>
          <w:sz w:val="20"/>
          <w:szCs w:val="20"/>
        </w:rPr>
        <w:tab/>
        <w:t>Corrosive</w:t>
      </w:r>
    </w:p>
    <w:p w14:paraId="1C2716AB" w14:textId="7A99F74F" w:rsidR="0075308A" w:rsidRDefault="0075308A" w:rsidP="0075308A">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Arial" w:hAnsi="Arial" w:cs="Arial"/>
          <w:b/>
          <w:bCs/>
          <w:sz w:val="20"/>
          <w:szCs w:val="20"/>
        </w:rPr>
      </w:pPr>
      <w:r>
        <w:rPr>
          <w:rFonts w:ascii="Arial" w:hAnsi="Arial" w:cs="Arial"/>
          <w:b/>
          <w:bCs/>
          <w:sz w:val="20"/>
          <w:szCs w:val="20"/>
        </w:rPr>
        <w:lastRenderedPageBreak/>
        <w:t>SECTION 15 · REGULATORY INFORMATION</w:t>
      </w:r>
      <w:r w:rsidR="0004179E">
        <w:rPr>
          <w:rFonts w:ascii="Arial" w:hAnsi="Arial" w:cs="Arial"/>
          <w:b/>
          <w:bCs/>
          <w:sz w:val="20"/>
          <w:szCs w:val="20"/>
        </w:rPr>
        <w:t xml:space="preserve"> </w:t>
      </w:r>
    </w:p>
    <w:p w14:paraId="229D6D2C" w14:textId="77777777" w:rsidR="00BF3EEB" w:rsidRDefault="00BF3EEB" w:rsidP="00BF3EEB">
      <w:pPr>
        <w:pStyle w:val="NoSpacing"/>
      </w:pPr>
    </w:p>
    <w:p w14:paraId="0C71FCAA" w14:textId="77777777" w:rsidR="0075308A" w:rsidRDefault="0075308A" w:rsidP="00BF3EEB">
      <w:pPr>
        <w:pStyle w:val="NoSpacing"/>
        <w:rPr>
          <w:rFonts w:ascii="Arial" w:hAnsi="Arial" w:cs="Arial"/>
          <w:b/>
        </w:rPr>
      </w:pPr>
      <w:r w:rsidRPr="00BF3EEB">
        <w:rPr>
          <w:rFonts w:ascii="Arial" w:hAnsi="Arial" w:cs="Arial"/>
          <w:b/>
        </w:rPr>
        <w:t>US FEDERAL</w:t>
      </w:r>
      <w:r w:rsidR="00BF3EEB" w:rsidRPr="00BF3EEB">
        <w:rPr>
          <w:rFonts w:ascii="Arial" w:hAnsi="Arial" w:cs="Arial"/>
          <w:b/>
        </w:rPr>
        <w:t xml:space="preserve"> REGULATIONS</w:t>
      </w:r>
    </w:p>
    <w:p w14:paraId="0BF6CAC5" w14:textId="77777777" w:rsidR="003431F7" w:rsidRDefault="003431F7" w:rsidP="00BF3EEB">
      <w:pPr>
        <w:pStyle w:val="NoSpacing"/>
        <w:rPr>
          <w:rFonts w:ascii="Arial" w:hAnsi="Arial" w:cs="Arial"/>
          <w:b/>
          <w:sz w:val="20"/>
        </w:rPr>
      </w:pPr>
    </w:p>
    <w:p w14:paraId="15CDA636" w14:textId="77777777" w:rsidR="002046DA" w:rsidRPr="00C31F0E" w:rsidRDefault="002046DA" w:rsidP="002046DA">
      <w:pPr>
        <w:pStyle w:val="NoSpacing"/>
        <w:rPr>
          <w:rFonts w:ascii="Arial" w:hAnsi="Arial" w:cs="Arial"/>
          <w:sz w:val="20"/>
          <w:szCs w:val="20"/>
        </w:rPr>
      </w:pPr>
      <w:bookmarkStart w:id="12" w:name="_Hlk3809050"/>
      <w:r w:rsidRPr="00C31F0E">
        <w:rPr>
          <w:rFonts w:ascii="Arial" w:hAnsi="Arial" w:cs="Arial"/>
          <w:b/>
          <w:sz w:val="20"/>
          <w:szCs w:val="20"/>
        </w:rPr>
        <w:t xml:space="preserve">Comprehensive Environmental Response and Liability Act (CERCLA) </w:t>
      </w:r>
      <w:r w:rsidRPr="00C31F0E">
        <w:rPr>
          <w:rFonts w:ascii="Arial" w:hAnsi="Arial" w:cs="Arial"/>
          <w:sz w:val="20"/>
          <w:szCs w:val="20"/>
        </w:rPr>
        <w:t>This material is not subject to any special reporting under the requirements of the Comprehensive Environmental Response, Compensation and Liability Act (CERCLA).</w:t>
      </w:r>
    </w:p>
    <w:p w14:paraId="0D6E1367" w14:textId="77777777" w:rsidR="002046DA" w:rsidRPr="00C31F0E" w:rsidRDefault="002046DA" w:rsidP="002046DA">
      <w:pPr>
        <w:pStyle w:val="NoSpacing"/>
        <w:rPr>
          <w:rFonts w:ascii="Arial" w:hAnsi="Arial" w:cs="Arial"/>
          <w:b/>
          <w:sz w:val="20"/>
          <w:szCs w:val="20"/>
        </w:rPr>
      </w:pPr>
    </w:p>
    <w:p w14:paraId="52EB0938" w14:textId="77777777" w:rsidR="002046DA" w:rsidRPr="00C31F0E" w:rsidRDefault="002046DA" w:rsidP="002046DA">
      <w:pPr>
        <w:pStyle w:val="NoSpacing"/>
        <w:rPr>
          <w:rFonts w:ascii="Arial" w:hAnsi="Arial" w:cs="Arial"/>
          <w:sz w:val="20"/>
          <w:szCs w:val="20"/>
        </w:rPr>
      </w:pPr>
      <w:r w:rsidRPr="00C31F0E">
        <w:rPr>
          <w:rFonts w:ascii="Arial" w:hAnsi="Arial" w:cs="Arial"/>
          <w:b/>
          <w:sz w:val="20"/>
          <w:szCs w:val="20"/>
        </w:rPr>
        <w:t>SARA 302:</w:t>
      </w:r>
      <w:r w:rsidRPr="00C31F0E">
        <w:rPr>
          <w:rFonts w:ascii="Arial" w:hAnsi="Arial" w:cs="Arial"/>
          <w:sz w:val="20"/>
          <w:szCs w:val="20"/>
        </w:rPr>
        <w:t xml:space="preserve"> No chemicals in this material are subject to the reporting requirements of SARA Title III, Section 302. The reportable quantity (RQ) for this material </w:t>
      </w:r>
      <w:r w:rsidR="008E1A20">
        <w:rPr>
          <w:rFonts w:ascii="Arial" w:hAnsi="Arial" w:cs="Arial"/>
          <w:sz w:val="20"/>
          <w:szCs w:val="20"/>
        </w:rPr>
        <w:t>is 5000 pounds</w:t>
      </w:r>
      <w:r w:rsidRPr="00C31F0E">
        <w:rPr>
          <w:rFonts w:ascii="Arial" w:hAnsi="Arial" w:cs="Arial"/>
          <w:sz w:val="20"/>
          <w:szCs w:val="20"/>
        </w:rPr>
        <w:t>.  If appropriate, immediately report to the National Response Center (800/424-8802) as required by U.S. Federal Law. Also contact appropriate state and local regulatory agencies.</w:t>
      </w:r>
    </w:p>
    <w:p w14:paraId="1DCD8908" w14:textId="77777777" w:rsidR="002046DA" w:rsidRPr="00C31F0E" w:rsidRDefault="002046DA" w:rsidP="002046DA">
      <w:pPr>
        <w:pStyle w:val="NoSpacing"/>
        <w:rPr>
          <w:rFonts w:ascii="Arial" w:hAnsi="Arial" w:cs="Arial"/>
          <w:sz w:val="20"/>
          <w:szCs w:val="20"/>
        </w:rPr>
      </w:pPr>
    </w:p>
    <w:p w14:paraId="710EA9A8" w14:textId="77777777" w:rsidR="002046DA" w:rsidRPr="00C31F0E" w:rsidRDefault="002046DA" w:rsidP="002046DA">
      <w:pPr>
        <w:pStyle w:val="NoSpacing"/>
        <w:rPr>
          <w:rFonts w:ascii="Arial" w:hAnsi="Arial" w:cs="Arial"/>
          <w:sz w:val="20"/>
          <w:szCs w:val="20"/>
        </w:rPr>
      </w:pPr>
      <w:bookmarkStart w:id="13" w:name="_Hlk32573523"/>
      <w:r w:rsidRPr="00C31F0E">
        <w:rPr>
          <w:rFonts w:ascii="Arial" w:hAnsi="Arial" w:cs="Arial"/>
          <w:b/>
          <w:bCs/>
          <w:sz w:val="20"/>
          <w:szCs w:val="20"/>
        </w:rPr>
        <w:t xml:space="preserve">Toxic Substance Control Act (TSCA): </w:t>
      </w:r>
      <w:r w:rsidRPr="00C31F0E">
        <w:rPr>
          <w:rFonts w:ascii="Arial" w:hAnsi="Arial" w:cs="Arial"/>
          <w:sz w:val="20"/>
          <w:szCs w:val="20"/>
        </w:rPr>
        <w:t xml:space="preserve">All components of this product are on the </w:t>
      </w:r>
      <w:r w:rsidRPr="00C31F0E">
        <w:rPr>
          <w:rFonts w:ascii="Arial" w:hAnsi="Arial" w:cs="Arial"/>
          <w:sz w:val="20"/>
          <w:szCs w:val="20"/>
          <w:shd w:val="clear" w:color="auto" w:fill="FFFFFF"/>
        </w:rPr>
        <w:t>Chemical Substance </w:t>
      </w:r>
      <w:r w:rsidRPr="00C31F0E">
        <w:rPr>
          <w:rFonts w:ascii="Arial" w:hAnsi="Arial" w:cs="Arial"/>
          <w:bCs/>
          <w:sz w:val="20"/>
          <w:szCs w:val="20"/>
          <w:shd w:val="clear" w:color="auto" w:fill="FFFFFF"/>
        </w:rPr>
        <w:t>Inventory</w:t>
      </w:r>
      <w:r w:rsidRPr="00C31F0E">
        <w:rPr>
          <w:rFonts w:ascii="Arial" w:hAnsi="Arial" w:cs="Arial"/>
          <w:sz w:val="20"/>
          <w:szCs w:val="20"/>
          <w:shd w:val="clear" w:color="auto" w:fill="FFFFFF"/>
        </w:rPr>
        <w:t> </w:t>
      </w:r>
      <w:r w:rsidRPr="00C31F0E">
        <w:rPr>
          <w:rFonts w:ascii="Arial" w:hAnsi="Arial" w:cs="Arial"/>
          <w:sz w:val="20"/>
          <w:szCs w:val="20"/>
        </w:rPr>
        <w:t xml:space="preserve">and designated as active </w:t>
      </w:r>
      <w:r w:rsidRPr="00C31F0E">
        <w:rPr>
          <w:rFonts w:ascii="Arial" w:hAnsi="Arial" w:cs="Arial"/>
          <w:color w:val="212121"/>
          <w:sz w:val="20"/>
          <w:szCs w:val="20"/>
          <w:shd w:val="clear" w:color="auto" w:fill="FFFFFF"/>
        </w:rPr>
        <w:t>in U.S. commerce.</w:t>
      </w:r>
    </w:p>
    <w:bookmarkEnd w:id="12"/>
    <w:bookmarkEnd w:id="13"/>
    <w:p w14:paraId="5A8F833F" w14:textId="77777777" w:rsidR="003431F7" w:rsidRDefault="003431F7" w:rsidP="0016672E">
      <w:pPr>
        <w:pStyle w:val="NoSpacing"/>
        <w:rPr>
          <w:rFonts w:ascii="Arial" w:hAnsi="Arial" w:cs="Arial"/>
          <w:b/>
          <w:bCs/>
          <w:sz w:val="20"/>
          <w:szCs w:val="20"/>
        </w:rPr>
      </w:pPr>
    </w:p>
    <w:p w14:paraId="4EAAF369" w14:textId="77777777" w:rsidR="00BF3EEB" w:rsidRDefault="00BF3EEB" w:rsidP="0016672E">
      <w:pPr>
        <w:pStyle w:val="NoSpacing"/>
        <w:rPr>
          <w:rFonts w:ascii="Arial" w:hAnsi="Arial" w:cs="Arial"/>
          <w:b/>
          <w:bCs/>
          <w:sz w:val="20"/>
          <w:szCs w:val="20"/>
        </w:rPr>
      </w:pPr>
      <w:r>
        <w:rPr>
          <w:rFonts w:ascii="Arial" w:hAnsi="Arial" w:cs="Arial"/>
          <w:b/>
          <w:bCs/>
          <w:sz w:val="20"/>
          <w:szCs w:val="20"/>
        </w:rPr>
        <w:t xml:space="preserve">SARA Section 311/312 </w:t>
      </w:r>
      <w:r w:rsidR="00B251E6">
        <w:rPr>
          <w:rFonts w:ascii="Arial" w:hAnsi="Arial" w:cs="Arial"/>
          <w:b/>
          <w:bCs/>
          <w:sz w:val="20"/>
          <w:szCs w:val="20"/>
        </w:rPr>
        <w:t xml:space="preserve">(40 CFR 370) </w:t>
      </w:r>
      <w:r>
        <w:rPr>
          <w:rFonts w:ascii="Arial" w:hAnsi="Arial" w:cs="Arial"/>
          <w:b/>
          <w:bCs/>
          <w:sz w:val="20"/>
          <w:szCs w:val="20"/>
        </w:rPr>
        <w:t>Hazard Categories:</w:t>
      </w:r>
    </w:p>
    <w:p w14:paraId="0F48CFB9" w14:textId="77777777" w:rsidR="00524D83" w:rsidRDefault="008E1A20" w:rsidP="00560722">
      <w:pPr>
        <w:pStyle w:val="NoSpacing"/>
        <w:rPr>
          <w:rFonts w:ascii="Arial" w:hAnsi="Arial" w:cs="Arial"/>
          <w:sz w:val="20"/>
          <w:szCs w:val="20"/>
        </w:rPr>
      </w:pPr>
      <w:r>
        <w:rPr>
          <w:rFonts w:ascii="Arial" w:hAnsi="Arial" w:cs="Arial"/>
          <w:sz w:val="20"/>
          <w:szCs w:val="20"/>
        </w:rPr>
        <w:t>Acute Health</w:t>
      </w:r>
    </w:p>
    <w:p w14:paraId="7755B81B" w14:textId="77777777" w:rsidR="00974FB6" w:rsidRDefault="00974FB6" w:rsidP="00560722">
      <w:pPr>
        <w:pStyle w:val="NoSpacing"/>
        <w:rPr>
          <w:rFonts w:ascii="Arial" w:hAnsi="Arial" w:cs="Arial"/>
          <w:b/>
          <w:bCs/>
          <w:sz w:val="20"/>
          <w:szCs w:val="20"/>
        </w:rPr>
      </w:pPr>
    </w:p>
    <w:p w14:paraId="2E84E416" w14:textId="77777777" w:rsidR="00A21609" w:rsidRDefault="00023023" w:rsidP="00D0322C">
      <w:pPr>
        <w:adjustRightInd w:val="0"/>
        <w:rPr>
          <w:rFonts w:ascii="Arial" w:hAnsi="Arial" w:cs="Arial"/>
          <w:b/>
          <w:bCs/>
          <w:sz w:val="20"/>
          <w:szCs w:val="20"/>
        </w:rPr>
      </w:pPr>
      <w:r>
        <w:rPr>
          <w:rFonts w:ascii="Arial" w:hAnsi="Arial" w:cs="Arial"/>
          <w:b/>
          <w:bCs/>
          <w:sz w:val="20"/>
          <w:szCs w:val="20"/>
        </w:rPr>
        <w:t xml:space="preserve">SARA </w:t>
      </w:r>
      <w:r w:rsidR="0016672E" w:rsidRPr="004F6279">
        <w:rPr>
          <w:rFonts w:ascii="Arial" w:hAnsi="Arial" w:cs="Arial"/>
          <w:b/>
          <w:bCs/>
          <w:sz w:val="20"/>
          <w:szCs w:val="20"/>
        </w:rPr>
        <w:t>Section 313</w:t>
      </w:r>
      <w:r w:rsidR="0016672E" w:rsidRPr="004F6279">
        <w:rPr>
          <w:rFonts w:ascii="Arial" w:hAnsi="Arial" w:cs="Arial"/>
          <w:sz w:val="20"/>
          <w:szCs w:val="20"/>
        </w:rPr>
        <w:t xml:space="preserve"> </w:t>
      </w:r>
      <w:r w:rsidR="00B251E6">
        <w:rPr>
          <w:rFonts w:ascii="Arial" w:hAnsi="Arial" w:cs="Arial"/>
          <w:b/>
          <w:bCs/>
          <w:sz w:val="20"/>
          <w:szCs w:val="20"/>
        </w:rPr>
        <w:t xml:space="preserve">(40 CFR 372) </w:t>
      </w:r>
      <w:r>
        <w:rPr>
          <w:rFonts w:ascii="Arial" w:hAnsi="Arial" w:cs="Arial"/>
          <w:b/>
          <w:bCs/>
          <w:sz w:val="20"/>
          <w:szCs w:val="20"/>
        </w:rPr>
        <w:t>Hazard Categories:</w:t>
      </w:r>
      <w:r w:rsidR="001822D3">
        <w:rPr>
          <w:rFonts w:ascii="Arial" w:hAnsi="Arial" w:cs="Arial"/>
          <w:b/>
          <w:bCs/>
          <w:sz w:val="20"/>
          <w:szCs w:val="20"/>
        </w:rPr>
        <w:t xml:space="preserve"> </w:t>
      </w:r>
    </w:p>
    <w:p w14:paraId="3B2EF8A2" w14:textId="77777777" w:rsidR="005B770E" w:rsidRDefault="00D0322C" w:rsidP="00D0322C">
      <w:pPr>
        <w:adjustRightInd w:val="0"/>
        <w:rPr>
          <w:rFonts w:ascii="Arial" w:hAnsi="Arial" w:cs="Arial"/>
          <w:sz w:val="20"/>
          <w:szCs w:val="20"/>
        </w:rPr>
      </w:pPr>
      <w:r>
        <w:rPr>
          <w:rFonts w:ascii="Arial" w:hAnsi="Arial" w:cs="Arial"/>
          <w:sz w:val="20"/>
          <w:szCs w:val="20"/>
        </w:rPr>
        <w:t>This material does not contain any chemical components with known CAS numbers that exceed the threshold (De Minimis) reporting levels established by SARA Title III, Section 313.</w:t>
      </w:r>
    </w:p>
    <w:p w14:paraId="1405341F" w14:textId="77777777" w:rsidR="00D0322C" w:rsidRDefault="00D0322C" w:rsidP="00D0322C">
      <w:pPr>
        <w:pStyle w:val="NoSpacing"/>
        <w:rPr>
          <w:rFonts w:ascii="Arial" w:hAnsi="Arial" w:cs="Arial"/>
          <w:b/>
          <w:bCs/>
          <w:sz w:val="20"/>
          <w:szCs w:val="20"/>
        </w:rPr>
      </w:pPr>
    </w:p>
    <w:p w14:paraId="26AD57DD" w14:textId="77777777" w:rsidR="00D145F8" w:rsidRPr="00684F1B" w:rsidRDefault="00FD7190" w:rsidP="00FD7190">
      <w:pPr>
        <w:pStyle w:val="NoSpacing"/>
        <w:rPr>
          <w:rFonts w:ascii="Arial" w:hAnsi="Arial" w:cs="Arial"/>
          <w:sz w:val="20"/>
          <w:szCs w:val="20"/>
        </w:rPr>
      </w:pPr>
      <w:r w:rsidRPr="00684F1B">
        <w:rPr>
          <w:rFonts w:ascii="Arial" w:hAnsi="Arial" w:cs="Arial"/>
          <w:b/>
          <w:bCs/>
          <w:sz w:val="20"/>
          <w:szCs w:val="20"/>
        </w:rPr>
        <w:t xml:space="preserve">Clean Water Act:  </w:t>
      </w:r>
      <w:r w:rsidR="00D145F8" w:rsidRPr="00684F1B">
        <w:rPr>
          <w:rFonts w:ascii="Arial" w:hAnsi="Arial" w:cs="Arial"/>
          <w:sz w:val="20"/>
          <w:szCs w:val="20"/>
        </w:rPr>
        <w:t>None of the chemicals in this product are listed as Hazardous Substances under the CWA</w:t>
      </w:r>
    </w:p>
    <w:p w14:paraId="63108184" w14:textId="77777777" w:rsidR="00D145F8" w:rsidRPr="00684F1B" w:rsidRDefault="00D145F8" w:rsidP="00FD7190">
      <w:pPr>
        <w:pStyle w:val="NoSpacing"/>
        <w:rPr>
          <w:rFonts w:ascii="Arial" w:hAnsi="Arial" w:cs="Arial"/>
          <w:sz w:val="20"/>
          <w:szCs w:val="20"/>
        </w:rPr>
      </w:pPr>
    </w:p>
    <w:p w14:paraId="0B4582B1" w14:textId="77777777" w:rsidR="00FD7190" w:rsidRPr="00684F1B" w:rsidRDefault="00FD7190" w:rsidP="00FD7190">
      <w:pPr>
        <w:pStyle w:val="NoSpacing"/>
        <w:rPr>
          <w:rFonts w:ascii="Arial" w:hAnsi="Arial" w:cs="Arial"/>
          <w:sz w:val="20"/>
          <w:szCs w:val="20"/>
        </w:rPr>
      </w:pPr>
      <w:r w:rsidRPr="00684F1B">
        <w:rPr>
          <w:rFonts w:ascii="Arial" w:hAnsi="Arial" w:cs="Arial"/>
          <w:b/>
          <w:sz w:val="20"/>
          <w:szCs w:val="20"/>
        </w:rPr>
        <w:t>Clean Air Act:</w:t>
      </w:r>
      <w:r w:rsidRPr="00684F1B">
        <w:rPr>
          <w:rFonts w:ascii="Arial" w:hAnsi="Arial" w:cs="Arial"/>
          <w:sz w:val="20"/>
          <w:szCs w:val="20"/>
        </w:rPr>
        <w:t xml:space="preserve"> </w:t>
      </w:r>
      <w:r w:rsidR="00D145F8" w:rsidRPr="00684F1B">
        <w:rPr>
          <w:rFonts w:ascii="Arial" w:hAnsi="Arial" w:cs="Arial"/>
          <w:sz w:val="20"/>
          <w:szCs w:val="20"/>
        </w:rPr>
        <w:t>None of the chemicals in this product are listed as Hazardous Substances under the CCA</w:t>
      </w:r>
      <w:r w:rsidRPr="00684F1B">
        <w:rPr>
          <w:rFonts w:ascii="Arial" w:hAnsi="Arial" w:cs="Arial"/>
          <w:sz w:val="20"/>
          <w:szCs w:val="20"/>
        </w:rPr>
        <w:t>.</w:t>
      </w:r>
    </w:p>
    <w:p w14:paraId="67FEC9FE" w14:textId="77777777" w:rsidR="002B1C91" w:rsidRDefault="00FD7190" w:rsidP="00FD7190">
      <w:pPr>
        <w:pStyle w:val="NoSpacing"/>
        <w:rPr>
          <w:rFonts w:ascii="Arial" w:hAnsi="Arial" w:cs="Arial"/>
          <w:sz w:val="20"/>
          <w:szCs w:val="20"/>
        </w:rPr>
      </w:pPr>
      <w:r w:rsidRPr="00684F1B">
        <w:rPr>
          <w:rFonts w:ascii="Arial" w:hAnsi="Arial" w:cs="Arial"/>
          <w:sz w:val="20"/>
          <w:szCs w:val="20"/>
        </w:rPr>
        <w:br/>
      </w:r>
      <w:r w:rsidRPr="00684F1B">
        <w:rPr>
          <w:rFonts w:ascii="Arial" w:hAnsi="Arial" w:cs="Arial"/>
          <w:b/>
          <w:bCs/>
          <w:sz w:val="20"/>
          <w:szCs w:val="20"/>
        </w:rPr>
        <w:t xml:space="preserve">California Prop 65:  </w:t>
      </w:r>
      <w:r w:rsidRPr="00684F1B">
        <w:rPr>
          <w:rFonts w:ascii="Arial" w:hAnsi="Arial" w:cs="Arial"/>
          <w:sz w:val="20"/>
          <w:szCs w:val="20"/>
        </w:rPr>
        <w:t xml:space="preserve">This product contains </w:t>
      </w:r>
      <w:r w:rsidRPr="00684F1B">
        <w:rPr>
          <w:rFonts w:ascii="Arial" w:hAnsi="Arial" w:cs="Arial"/>
          <w:bCs/>
          <w:sz w:val="20"/>
          <w:szCs w:val="20"/>
        </w:rPr>
        <w:t>no</w:t>
      </w:r>
      <w:r w:rsidRPr="00684F1B">
        <w:rPr>
          <w:rFonts w:ascii="Arial" w:hAnsi="Arial" w:cs="Arial"/>
          <w:sz w:val="20"/>
          <w:szCs w:val="20"/>
        </w:rPr>
        <w:t xml:space="preserve"> chemicals</w:t>
      </w:r>
      <w:r w:rsidRPr="00684F1B">
        <w:rPr>
          <w:rFonts w:ascii="Arial" w:hAnsi="Arial" w:cs="Arial"/>
          <w:bCs/>
          <w:sz w:val="20"/>
          <w:szCs w:val="20"/>
        </w:rPr>
        <w:t xml:space="preserve"> </w:t>
      </w:r>
      <w:r w:rsidRPr="00684F1B">
        <w:rPr>
          <w:rFonts w:ascii="Arial" w:hAnsi="Arial" w:cs="Arial"/>
          <w:sz w:val="20"/>
          <w:szCs w:val="20"/>
        </w:rPr>
        <w:t xml:space="preserve">known by the State of California to cause cancer, birth defects or other reproductive harm. </w:t>
      </w:r>
      <w:r w:rsidRPr="00684F1B">
        <w:rPr>
          <w:rFonts w:ascii="Arial" w:hAnsi="Arial" w:cs="Arial"/>
          <w:sz w:val="20"/>
          <w:szCs w:val="20"/>
        </w:rPr>
        <w:br/>
      </w:r>
    </w:p>
    <w:p w14:paraId="04B37CB2" w14:textId="463B3220" w:rsidR="00FD7190" w:rsidRPr="002B1C91" w:rsidRDefault="003F5553" w:rsidP="00FD7190">
      <w:pPr>
        <w:pStyle w:val="NoSpacing"/>
        <w:rPr>
          <w:rFonts w:ascii="Arial" w:hAnsi="Arial" w:cs="Arial"/>
          <w:sz w:val="20"/>
          <w:szCs w:val="20"/>
        </w:rPr>
      </w:pPr>
      <w:r w:rsidRPr="002B1C91">
        <w:rPr>
          <w:rFonts w:ascii="Arial" w:hAnsi="Arial" w:cs="Arial"/>
          <w:sz w:val="20"/>
          <w:szCs w:val="20"/>
        </w:rPr>
        <w:t>FDA GRAS 21 CFR 182.3739</w:t>
      </w:r>
    </w:p>
    <w:p w14:paraId="1897C19C" w14:textId="77777777" w:rsidR="003F5553" w:rsidRPr="00684F1B" w:rsidRDefault="003F5553" w:rsidP="00FD7190">
      <w:pPr>
        <w:pStyle w:val="NoSpacing"/>
        <w:rPr>
          <w:rFonts w:ascii="Arial" w:hAnsi="Arial" w:cs="Arial"/>
          <w:sz w:val="20"/>
          <w:szCs w:val="20"/>
        </w:rPr>
      </w:pPr>
    </w:p>
    <w:p w14:paraId="74C37B92" w14:textId="77777777" w:rsidR="0075308A" w:rsidRDefault="0075308A" w:rsidP="0075308A">
      <w:pPr>
        <w:pBdr>
          <w:top w:val="single" w:sz="4" w:space="1" w:color="auto"/>
          <w:left w:val="single" w:sz="4" w:space="4" w:color="auto"/>
          <w:bottom w:val="single" w:sz="4" w:space="1" w:color="auto"/>
          <w:right w:val="single" w:sz="4" w:space="4" w:color="auto"/>
        </w:pBdr>
        <w:tabs>
          <w:tab w:val="left" w:pos="2520"/>
          <w:tab w:val="left" w:pos="3600"/>
          <w:tab w:val="left" w:pos="4500"/>
          <w:tab w:val="left" w:pos="5400"/>
          <w:tab w:val="left" w:pos="6200"/>
          <w:tab w:val="left" w:pos="7380"/>
          <w:tab w:val="left" w:pos="8540"/>
        </w:tabs>
        <w:ind w:right="100"/>
        <w:jc w:val="center"/>
        <w:rPr>
          <w:rFonts w:ascii="Arial" w:hAnsi="Arial" w:cs="Arial"/>
          <w:b/>
          <w:bCs/>
          <w:sz w:val="20"/>
          <w:szCs w:val="20"/>
        </w:rPr>
      </w:pPr>
      <w:r>
        <w:rPr>
          <w:rFonts w:ascii="Arial" w:hAnsi="Arial" w:cs="Arial"/>
          <w:b/>
          <w:bCs/>
          <w:sz w:val="20"/>
          <w:szCs w:val="20"/>
        </w:rPr>
        <w:t>SECTION 16 · OTHER INFORMATION</w:t>
      </w:r>
    </w:p>
    <w:p w14:paraId="0A68981D" w14:textId="77777777" w:rsidR="0075308A" w:rsidRDefault="0075308A" w:rsidP="00E47AEA">
      <w:pPr>
        <w:pStyle w:val="BodyText2"/>
        <w:tabs>
          <w:tab w:val="left" w:pos="2520"/>
          <w:tab w:val="left" w:pos="3600"/>
          <w:tab w:val="left" w:pos="4500"/>
          <w:tab w:val="left" w:pos="5400"/>
          <w:tab w:val="left" w:pos="6200"/>
          <w:tab w:val="left" w:pos="7380"/>
          <w:tab w:val="left" w:pos="8540"/>
        </w:tabs>
        <w:spacing w:after="0" w:line="240" w:lineRule="auto"/>
        <w:ind w:right="100"/>
        <w:rPr>
          <w:rFonts w:ascii="Arial" w:hAnsi="Arial" w:cs="Arial"/>
          <w:sz w:val="20"/>
          <w:szCs w:val="20"/>
        </w:rPr>
      </w:pPr>
    </w:p>
    <w:p w14:paraId="69A03E9D" w14:textId="5231E98D" w:rsidR="002046DA" w:rsidRPr="00C31F0E" w:rsidRDefault="002046DA" w:rsidP="002046DA">
      <w:pPr>
        <w:pStyle w:val="NoSpacing"/>
        <w:rPr>
          <w:rFonts w:ascii="Arial" w:hAnsi="Arial" w:cs="Arial"/>
          <w:sz w:val="20"/>
          <w:szCs w:val="20"/>
        </w:rPr>
      </w:pPr>
      <w:bookmarkStart w:id="14" w:name="_Hlk39664939"/>
      <w:r w:rsidRPr="00C31F0E">
        <w:rPr>
          <w:rFonts w:ascii="Arial" w:hAnsi="Arial" w:cs="Arial"/>
          <w:b/>
          <w:bCs/>
          <w:sz w:val="20"/>
          <w:szCs w:val="20"/>
        </w:rPr>
        <w:t xml:space="preserve">SDS </w:t>
      </w:r>
      <w:r w:rsidR="00221CFB">
        <w:rPr>
          <w:rFonts w:ascii="Arial" w:hAnsi="Arial" w:cs="Arial"/>
          <w:b/>
          <w:bCs/>
          <w:sz w:val="20"/>
          <w:szCs w:val="20"/>
        </w:rPr>
        <w:t xml:space="preserve">Origination </w:t>
      </w:r>
      <w:r w:rsidRPr="00C31F0E">
        <w:rPr>
          <w:rFonts w:ascii="Arial" w:hAnsi="Arial" w:cs="Arial"/>
          <w:b/>
          <w:bCs/>
          <w:sz w:val="20"/>
          <w:szCs w:val="20"/>
        </w:rPr>
        <w:t xml:space="preserve">Date: </w:t>
      </w:r>
      <w:bookmarkEnd w:id="14"/>
      <w:r w:rsidR="00221CFB">
        <w:rPr>
          <w:rFonts w:ascii="Arial" w:hAnsi="Arial" w:cs="Arial"/>
          <w:sz w:val="20"/>
          <w:szCs w:val="20"/>
        </w:rPr>
        <w:t>February 2025</w:t>
      </w:r>
    </w:p>
    <w:p w14:paraId="438F0213" w14:textId="77777777" w:rsidR="00C31D01" w:rsidRPr="00684F1B" w:rsidRDefault="00C31D01" w:rsidP="00C31D01">
      <w:pPr>
        <w:tabs>
          <w:tab w:val="left" w:pos="2520"/>
          <w:tab w:val="left" w:pos="3600"/>
          <w:tab w:val="left" w:pos="4500"/>
          <w:tab w:val="left" w:pos="5400"/>
          <w:tab w:val="left" w:pos="6200"/>
          <w:tab w:val="left" w:pos="7380"/>
          <w:tab w:val="left" w:pos="8540"/>
        </w:tabs>
        <w:ind w:right="100"/>
        <w:jc w:val="both"/>
        <w:rPr>
          <w:rStyle w:val="Emphasis"/>
          <w:rFonts w:ascii="Arial" w:hAnsi="Arial" w:cs="Arial"/>
          <w:i w:val="0"/>
          <w:sz w:val="20"/>
          <w:szCs w:val="20"/>
        </w:rPr>
      </w:pPr>
    </w:p>
    <w:p w14:paraId="604F621A" w14:textId="77777777" w:rsidR="00C31D01" w:rsidRPr="00684F1B" w:rsidRDefault="00C31D01" w:rsidP="00C31D01">
      <w:pPr>
        <w:tabs>
          <w:tab w:val="left" w:pos="2520"/>
          <w:tab w:val="left" w:pos="3600"/>
          <w:tab w:val="left" w:pos="4500"/>
          <w:tab w:val="left" w:pos="5400"/>
          <w:tab w:val="left" w:pos="6200"/>
          <w:tab w:val="left" w:pos="7380"/>
          <w:tab w:val="left" w:pos="8540"/>
        </w:tabs>
        <w:ind w:right="100"/>
        <w:jc w:val="both"/>
        <w:rPr>
          <w:rFonts w:ascii="Arial" w:hAnsi="Arial" w:cs="Arial"/>
          <w:sz w:val="20"/>
          <w:szCs w:val="20"/>
        </w:rPr>
      </w:pPr>
      <w:r w:rsidRPr="00684F1B">
        <w:rPr>
          <w:rStyle w:val="Emphasis"/>
          <w:rFonts w:ascii="Arial" w:hAnsi="Arial" w:cs="Arial"/>
          <w:b/>
          <w:i w:val="0"/>
          <w:sz w:val="20"/>
          <w:szCs w:val="20"/>
        </w:rPr>
        <w:t>Na</w:t>
      </w:r>
      <w:r w:rsidRPr="00684F1B">
        <w:rPr>
          <w:rFonts w:ascii="Arial" w:hAnsi="Arial" w:cs="Arial"/>
          <w:b/>
          <w:bCs/>
          <w:sz w:val="20"/>
          <w:szCs w:val="20"/>
        </w:rPr>
        <w:t>tional Fire Protection Association (</w:t>
      </w:r>
      <w:r w:rsidRPr="00684F1B">
        <w:rPr>
          <w:rStyle w:val="Emphasis"/>
          <w:rFonts w:ascii="Arial" w:hAnsi="Arial" w:cs="Arial"/>
          <w:b/>
          <w:i w:val="0"/>
          <w:sz w:val="20"/>
          <w:szCs w:val="20"/>
        </w:rPr>
        <w:t xml:space="preserve">NFPA) Ratings: </w:t>
      </w:r>
      <w:r w:rsidRPr="00684F1B">
        <w:rPr>
          <w:rStyle w:val="Emphasis"/>
          <w:rFonts w:ascii="Arial" w:hAnsi="Arial" w:cs="Arial"/>
          <w:i w:val="0"/>
          <w:sz w:val="20"/>
          <w:szCs w:val="20"/>
        </w:rPr>
        <w:t>This information is intended solely for the use of individuals trained in the NFPA system.</w:t>
      </w:r>
    </w:p>
    <w:p w14:paraId="6073590F" w14:textId="77777777" w:rsidR="00C31D01" w:rsidRPr="00684F1B" w:rsidRDefault="00C31D01" w:rsidP="00C31D01">
      <w:pPr>
        <w:rPr>
          <w:rFonts w:ascii="Arial" w:hAnsi="Arial" w:cs="Arial"/>
          <w:b/>
          <w:sz w:val="20"/>
          <w:szCs w:val="20"/>
        </w:rPr>
      </w:pPr>
    </w:p>
    <w:p w14:paraId="442C7794" w14:textId="40DABC2C" w:rsidR="00C31D01" w:rsidRPr="00684F1B" w:rsidRDefault="00C31D01" w:rsidP="00C31D01">
      <w:pPr>
        <w:rPr>
          <w:rFonts w:ascii="Arial" w:hAnsi="Arial" w:cs="Arial"/>
          <w:b/>
          <w:sz w:val="20"/>
          <w:szCs w:val="20"/>
        </w:rPr>
      </w:pPr>
      <w:r w:rsidRPr="00684F1B">
        <w:rPr>
          <w:rFonts w:ascii="Arial" w:hAnsi="Arial" w:cs="Arial"/>
          <w:b/>
          <w:sz w:val="20"/>
          <w:szCs w:val="20"/>
        </w:rPr>
        <w:t>Health:</w:t>
      </w:r>
      <w:r w:rsidR="00105200" w:rsidRPr="00684F1B">
        <w:rPr>
          <w:rFonts w:ascii="Arial" w:hAnsi="Arial" w:cs="Arial"/>
          <w:sz w:val="20"/>
          <w:szCs w:val="20"/>
        </w:rPr>
        <w:t xml:space="preserve">  </w:t>
      </w:r>
      <w:r w:rsidR="00513706">
        <w:rPr>
          <w:rFonts w:ascii="Arial" w:hAnsi="Arial" w:cs="Arial"/>
          <w:sz w:val="20"/>
          <w:szCs w:val="20"/>
        </w:rPr>
        <w:t>1</w:t>
      </w:r>
      <w:r w:rsidRPr="00684F1B">
        <w:rPr>
          <w:rFonts w:ascii="Arial" w:hAnsi="Arial" w:cs="Arial"/>
          <w:sz w:val="20"/>
          <w:szCs w:val="20"/>
        </w:rPr>
        <w:t xml:space="preserve">  </w:t>
      </w:r>
    </w:p>
    <w:p w14:paraId="78F44E84" w14:textId="77777777" w:rsidR="00C31D01" w:rsidRPr="00684F1B" w:rsidRDefault="00C31D01" w:rsidP="00C31D01">
      <w:pPr>
        <w:rPr>
          <w:rFonts w:ascii="Arial" w:hAnsi="Arial" w:cs="Arial"/>
          <w:b/>
          <w:sz w:val="20"/>
          <w:szCs w:val="20"/>
        </w:rPr>
      </w:pPr>
      <w:r w:rsidRPr="00684F1B">
        <w:rPr>
          <w:rFonts w:ascii="Arial" w:hAnsi="Arial" w:cs="Arial"/>
          <w:b/>
          <w:sz w:val="20"/>
          <w:szCs w:val="20"/>
        </w:rPr>
        <w:t>Flammability:</w:t>
      </w:r>
      <w:r w:rsidR="00105200" w:rsidRPr="00684F1B">
        <w:rPr>
          <w:rFonts w:ascii="Arial" w:hAnsi="Arial" w:cs="Arial"/>
          <w:sz w:val="20"/>
          <w:szCs w:val="20"/>
        </w:rPr>
        <w:t xml:space="preserve">  </w:t>
      </w:r>
      <w:r w:rsidR="00974FB6" w:rsidRPr="00684F1B">
        <w:rPr>
          <w:rFonts w:ascii="Arial" w:hAnsi="Arial" w:cs="Arial"/>
          <w:sz w:val="20"/>
          <w:szCs w:val="20"/>
        </w:rPr>
        <w:t>0</w:t>
      </w:r>
      <w:r w:rsidR="00105200" w:rsidRPr="00684F1B">
        <w:rPr>
          <w:rFonts w:ascii="Arial" w:hAnsi="Arial" w:cs="Arial"/>
          <w:sz w:val="20"/>
          <w:szCs w:val="20"/>
        </w:rPr>
        <w:t xml:space="preserve">    </w:t>
      </w:r>
      <w:r w:rsidRPr="00684F1B">
        <w:rPr>
          <w:rFonts w:ascii="Arial" w:hAnsi="Arial" w:cs="Arial"/>
          <w:sz w:val="20"/>
          <w:szCs w:val="20"/>
        </w:rPr>
        <w:t xml:space="preserve">  </w:t>
      </w:r>
    </w:p>
    <w:p w14:paraId="4F75116B" w14:textId="025804A3" w:rsidR="00C31D01" w:rsidRPr="00684F1B" w:rsidRDefault="00816883" w:rsidP="00C31D01">
      <w:pPr>
        <w:rPr>
          <w:rFonts w:ascii="Arial" w:hAnsi="Arial" w:cs="Arial"/>
          <w:color w:val="FFFFFF"/>
          <w:sz w:val="20"/>
          <w:szCs w:val="20"/>
        </w:rPr>
      </w:pPr>
      <w:r w:rsidRPr="00684F1B">
        <w:rPr>
          <w:rFonts w:ascii="Arial" w:hAnsi="Arial" w:cs="Arial"/>
          <w:b/>
          <w:sz w:val="20"/>
          <w:szCs w:val="20"/>
        </w:rPr>
        <w:t>Reactivity:</w:t>
      </w:r>
      <w:r w:rsidR="00105200" w:rsidRPr="00684F1B">
        <w:rPr>
          <w:rFonts w:ascii="Arial" w:hAnsi="Arial" w:cs="Arial"/>
          <w:sz w:val="20"/>
          <w:szCs w:val="20"/>
        </w:rPr>
        <w:t xml:space="preserve"> </w:t>
      </w:r>
      <w:r w:rsidR="00513706">
        <w:rPr>
          <w:rFonts w:ascii="Arial" w:hAnsi="Arial" w:cs="Arial"/>
          <w:sz w:val="20"/>
          <w:szCs w:val="20"/>
        </w:rPr>
        <w:t>1</w:t>
      </w:r>
    </w:p>
    <w:p w14:paraId="21AB3971" w14:textId="751A4728" w:rsidR="002B1C91" w:rsidRDefault="002B1C91" w:rsidP="00221CFB">
      <w:pPr>
        <w:pStyle w:val="NoSpacing"/>
        <w:rPr>
          <w:rStyle w:val="Emphasis"/>
          <w:rFonts w:ascii="Arial" w:hAnsi="Arial" w:cs="Arial"/>
          <w:i w:val="0"/>
          <w:iCs w:val="0"/>
          <w:sz w:val="20"/>
          <w:szCs w:val="20"/>
        </w:rPr>
      </w:pPr>
      <w:r w:rsidRPr="002B1C91">
        <w:rPr>
          <w:rStyle w:val="Emphasis"/>
          <w:rFonts w:ascii="Arial" w:hAnsi="Arial" w:cs="Arial"/>
          <w:b/>
          <w:bCs/>
          <w:i w:val="0"/>
          <w:iCs w:val="0"/>
          <w:sz w:val="20"/>
          <w:szCs w:val="20"/>
        </w:rPr>
        <w:t>Special Instructions:</w:t>
      </w:r>
      <w:r>
        <w:rPr>
          <w:rStyle w:val="Emphasis"/>
          <w:rFonts w:ascii="Arial" w:hAnsi="Arial" w:cs="Arial"/>
          <w:i w:val="0"/>
          <w:iCs w:val="0"/>
          <w:sz w:val="20"/>
          <w:szCs w:val="20"/>
        </w:rPr>
        <w:t xml:space="preserve"> None</w:t>
      </w:r>
    </w:p>
    <w:p w14:paraId="3CB48DDA" w14:textId="77777777" w:rsidR="002B1C91" w:rsidRDefault="002B1C91" w:rsidP="00221CFB">
      <w:pPr>
        <w:pStyle w:val="NoSpacing"/>
        <w:rPr>
          <w:rStyle w:val="Emphasis"/>
          <w:rFonts w:ascii="Arial" w:hAnsi="Arial" w:cs="Arial"/>
          <w:i w:val="0"/>
          <w:iCs w:val="0"/>
          <w:sz w:val="20"/>
          <w:szCs w:val="20"/>
        </w:rPr>
      </w:pPr>
    </w:p>
    <w:p w14:paraId="6E26E4F6" w14:textId="40C76683" w:rsidR="00221CFB" w:rsidRPr="00221CFB" w:rsidRDefault="00221CFB" w:rsidP="00221CFB">
      <w:pPr>
        <w:pStyle w:val="NoSpacing"/>
        <w:rPr>
          <w:rFonts w:ascii="Arial" w:hAnsi="Arial" w:cs="Arial"/>
          <w:b/>
          <w:bCs/>
          <w:sz w:val="20"/>
          <w:szCs w:val="20"/>
          <w:u w:val="single"/>
        </w:rPr>
      </w:pPr>
      <w:r w:rsidRPr="00221CFB">
        <w:rPr>
          <w:rStyle w:val="Emphasis"/>
          <w:rFonts w:ascii="Arial" w:hAnsi="Arial" w:cs="Arial"/>
          <w:i w:val="0"/>
          <w:iCs w:val="0"/>
          <w:sz w:val="20"/>
          <w:szCs w:val="20"/>
        </w:rPr>
        <w:t>The information above is believed to be accurate and represents the best information currently available to us. However, Heimburg</w:t>
      </w:r>
      <w:r w:rsidR="00E3756E">
        <w:rPr>
          <w:rStyle w:val="Emphasis"/>
          <w:rFonts w:ascii="Arial" w:hAnsi="Arial" w:cs="Arial"/>
          <w:i w:val="0"/>
          <w:iCs w:val="0"/>
          <w:sz w:val="20"/>
          <w:szCs w:val="20"/>
        </w:rPr>
        <w:t>er</w:t>
      </w:r>
      <w:r w:rsidRPr="00221CFB">
        <w:rPr>
          <w:rStyle w:val="Emphasis"/>
          <w:rFonts w:ascii="Arial" w:hAnsi="Arial" w:cs="Arial"/>
          <w:i w:val="0"/>
          <w:iCs w:val="0"/>
          <w:sz w:val="20"/>
          <w:szCs w:val="20"/>
        </w:rPr>
        <w:t xml:space="preserve"> &amp; Company makes no warranty of merchantability or any other warranty, express or implied, with respect to such information, and we assume no liability resulting from its use. Users should make their own investigations to determine the suitability of the information for their particular purposes. In no event shall Heimburg</w:t>
      </w:r>
      <w:r w:rsidR="00E3756E">
        <w:rPr>
          <w:rStyle w:val="Emphasis"/>
          <w:rFonts w:ascii="Arial" w:hAnsi="Arial" w:cs="Arial"/>
          <w:i w:val="0"/>
          <w:iCs w:val="0"/>
          <w:sz w:val="20"/>
          <w:szCs w:val="20"/>
        </w:rPr>
        <w:t>er</w:t>
      </w:r>
      <w:r w:rsidRPr="00221CFB">
        <w:rPr>
          <w:rStyle w:val="Emphasis"/>
          <w:rFonts w:ascii="Arial" w:hAnsi="Arial" w:cs="Arial"/>
          <w:i w:val="0"/>
          <w:iCs w:val="0"/>
          <w:sz w:val="20"/>
          <w:szCs w:val="20"/>
        </w:rPr>
        <w:t xml:space="preserve"> &amp; Company be liable for any claims, losses, or damages of any third party or for lost profits or any special, indirect, incidental, consequential or exemplary damages, howsoever arising, even if Heimburg</w:t>
      </w:r>
      <w:r w:rsidR="00E3756E">
        <w:rPr>
          <w:rStyle w:val="Emphasis"/>
          <w:rFonts w:ascii="Arial" w:hAnsi="Arial" w:cs="Arial"/>
          <w:i w:val="0"/>
          <w:iCs w:val="0"/>
          <w:sz w:val="20"/>
          <w:szCs w:val="20"/>
        </w:rPr>
        <w:t>er</w:t>
      </w:r>
      <w:r w:rsidRPr="00221CFB">
        <w:rPr>
          <w:rStyle w:val="Emphasis"/>
          <w:rFonts w:ascii="Arial" w:hAnsi="Arial" w:cs="Arial"/>
          <w:i w:val="0"/>
          <w:iCs w:val="0"/>
          <w:sz w:val="20"/>
          <w:szCs w:val="20"/>
        </w:rPr>
        <w:t xml:space="preserve"> &amp; Company has been advised of the possibility of such</w:t>
      </w:r>
      <w:r w:rsidRPr="00221CFB">
        <w:rPr>
          <w:rStyle w:val="Emphasis"/>
          <w:rFonts w:ascii="Arial" w:hAnsi="Arial" w:cs="Arial"/>
          <w:sz w:val="20"/>
          <w:szCs w:val="20"/>
        </w:rPr>
        <w:t xml:space="preserve"> damages. </w:t>
      </w:r>
      <w:r w:rsidRPr="00221CFB">
        <w:rPr>
          <w:rFonts w:ascii="Arial" w:hAnsi="Arial" w:cs="Arial"/>
          <w:sz w:val="20"/>
          <w:szCs w:val="20"/>
        </w:rPr>
        <w:t xml:space="preserve">The vendor assumes no responsibility for injury or damages resulting from the inappropriate alteration or manipulation of this SDS and its contents from that originally submitted by </w:t>
      </w:r>
      <w:r w:rsidRPr="00221CFB">
        <w:rPr>
          <w:rStyle w:val="Emphasis"/>
          <w:rFonts w:ascii="Arial" w:hAnsi="Arial" w:cs="Arial"/>
          <w:i w:val="0"/>
          <w:iCs w:val="0"/>
          <w:sz w:val="20"/>
          <w:szCs w:val="20"/>
        </w:rPr>
        <w:t>Heimburg</w:t>
      </w:r>
      <w:r w:rsidR="00E3756E">
        <w:rPr>
          <w:rStyle w:val="Emphasis"/>
          <w:rFonts w:ascii="Arial" w:hAnsi="Arial" w:cs="Arial"/>
          <w:i w:val="0"/>
          <w:iCs w:val="0"/>
          <w:sz w:val="20"/>
          <w:szCs w:val="20"/>
        </w:rPr>
        <w:t>er</w:t>
      </w:r>
      <w:r w:rsidRPr="00221CFB">
        <w:rPr>
          <w:rStyle w:val="Emphasis"/>
          <w:rFonts w:ascii="Arial" w:hAnsi="Arial" w:cs="Arial"/>
          <w:i w:val="0"/>
          <w:iCs w:val="0"/>
          <w:sz w:val="20"/>
          <w:szCs w:val="20"/>
        </w:rPr>
        <w:t xml:space="preserve"> &amp;</w:t>
      </w:r>
      <w:r w:rsidRPr="00221CFB">
        <w:rPr>
          <w:rStyle w:val="Emphasis"/>
          <w:rFonts w:ascii="Arial" w:hAnsi="Arial" w:cs="Arial"/>
          <w:sz w:val="20"/>
          <w:szCs w:val="20"/>
        </w:rPr>
        <w:t xml:space="preserve"> Company.</w:t>
      </w:r>
    </w:p>
    <w:p w14:paraId="3D2550BD" w14:textId="1B3227A0" w:rsidR="00CB4F99" w:rsidRPr="00221CFB" w:rsidRDefault="00CB4F99" w:rsidP="00221CFB">
      <w:pPr>
        <w:pStyle w:val="NoSpacing"/>
        <w:rPr>
          <w:rFonts w:ascii="Arial" w:hAnsi="Arial" w:cs="Arial"/>
          <w:b/>
          <w:bCs/>
          <w:sz w:val="22"/>
          <w:u w:val="single"/>
        </w:rPr>
      </w:pPr>
    </w:p>
    <w:sectPr w:rsidR="00CB4F99" w:rsidRPr="00221CFB">
      <w:headerReference w:type="default" r:id="rId9"/>
      <w:footerReference w:type="default" r:id="rId10"/>
      <w:type w:val="continuous"/>
      <w:pgSz w:w="12240" w:h="15840"/>
      <w:pgMar w:top="720" w:right="720" w:bottom="720" w:left="720"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6176" w14:textId="77777777" w:rsidR="004D240A" w:rsidRDefault="004D240A">
      <w:r>
        <w:separator/>
      </w:r>
    </w:p>
  </w:endnote>
  <w:endnote w:type="continuationSeparator" w:id="0">
    <w:p w14:paraId="034F4EE8" w14:textId="77777777" w:rsidR="004D240A" w:rsidRDefault="004D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C798" w14:textId="77777777" w:rsidR="00EA3465" w:rsidRDefault="00CB4F99" w:rsidP="00EA3465">
    <w:pPr>
      <w:pStyle w:val="Footer"/>
      <w:framePr w:wrap="auto" w:vAnchor="text" w:hAnchor="margin" w:xAlign="center" w:y="1"/>
      <w:jc w:val="center"/>
      <w:rPr>
        <w:rStyle w:val="PageNumber"/>
        <w:rFonts w:cs="New York"/>
      </w:rPr>
    </w:pPr>
    <w:r>
      <w:rPr>
        <w:rStyle w:val="PageNumber"/>
        <w:rFonts w:cs="New York"/>
      </w:rPr>
      <w:t xml:space="preserve">Page </w:t>
    </w: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7F56A2">
      <w:rPr>
        <w:rStyle w:val="PageNumber"/>
        <w:rFonts w:cs="New York"/>
        <w:noProof/>
      </w:rPr>
      <w:t>1</w:t>
    </w:r>
    <w:r>
      <w:rPr>
        <w:rStyle w:val="PageNumber"/>
        <w:rFonts w:cs="New York"/>
      </w:rPr>
      <w:fldChar w:fldCharType="end"/>
    </w:r>
    <w:r w:rsidR="00906BCC">
      <w:rPr>
        <w:rStyle w:val="PageNumber"/>
        <w:rFonts w:cs="New York"/>
      </w:rPr>
      <w:t xml:space="preserve"> </w:t>
    </w:r>
    <w:r>
      <w:rPr>
        <w:rStyle w:val="PageNumber"/>
        <w:rFonts w:cs="New York"/>
      </w:rPr>
      <w:t xml:space="preserve">of </w:t>
    </w:r>
    <w:r w:rsidR="00EA3465">
      <w:rPr>
        <w:rStyle w:val="PageNumber"/>
        <w:rFonts w:cs="New York"/>
      </w:rPr>
      <w:t>4</w:t>
    </w:r>
  </w:p>
  <w:p w14:paraId="7C90C218" w14:textId="77777777" w:rsidR="00CB4F99" w:rsidRDefault="00CB4F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AE42" w14:textId="77777777" w:rsidR="004D240A" w:rsidRDefault="004D240A">
      <w:r>
        <w:separator/>
      </w:r>
    </w:p>
  </w:footnote>
  <w:footnote w:type="continuationSeparator" w:id="0">
    <w:p w14:paraId="5C11EF4F" w14:textId="77777777" w:rsidR="004D240A" w:rsidRDefault="004D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8CAF" w14:textId="06FBBEBF" w:rsidR="00221CFB" w:rsidRPr="000F0ACD" w:rsidRDefault="00221CFB" w:rsidP="00221CFB">
    <w:pPr>
      <w:pStyle w:val="Header"/>
      <w:tabs>
        <w:tab w:val="clear" w:pos="4320"/>
        <w:tab w:val="left" w:pos="6570"/>
        <w:tab w:val="left" w:pos="6660"/>
      </w:tabs>
      <w:ind w:firstLine="1440"/>
      <w:rPr>
        <w:rFonts w:ascii="Arial" w:hAnsi="Arial" w:cs="Arial"/>
        <w:b/>
        <w:bCs/>
        <w:sz w:val="20"/>
        <w:szCs w:val="28"/>
      </w:rPr>
    </w:pPr>
    <w:r>
      <w:rPr>
        <w:noProof/>
      </w:rPr>
      <w:drawing>
        <wp:anchor distT="0" distB="0" distL="114300" distR="114300" simplePos="0" relativeHeight="251659264" behindDoc="0" locked="0" layoutInCell="1" allowOverlap="1" wp14:anchorId="76B13D54" wp14:editId="088ABF6C">
          <wp:simplePos x="0" y="0"/>
          <wp:positionH relativeFrom="column">
            <wp:posOffset>0</wp:posOffset>
          </wp:positionH>
          <wp:positionV relativeFrom="paragraph">
            <wp:posOffset>0</wp:posOffset>
          </wp:positionV>
          <wp:extent cx="2957195" cy="612775"/>
          <wp:effectExtent l="0" t="0" r="0" b="0"/>
          <wp:wrapThrough wrapText="bothSides">
            <wp:wrapPolygon edited="0">
              <wp:start x="2783" y="0"/>
              <wp:lineTo x="278" y="1343"/>
              <wp:lineTo x="278" y="18131"/>
              <wp:lineTo x="6540" y="18131"/>
              <wp:lineTo x="9740" y="16788"/>
              <wp:lineTo x="20733" y="13430"/>
              <wp:lineTo x="20733" y="12087"/>
              <wp:lineTo x="21428" y="4029"/>
              <wp:lineTo x="20733" y="3358"/>
              <wp:lineTo x="14054" y="0"/>
              <wp:lineTo x="2783" y="0"/>
            </wp:wrapPolygon>
          </wp:wrapThrough>
          <wp:docPr id="1135223405" name="Picture 1" descr="A green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23405" name="Picture 1" descr="A green and black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195" cy="612775"/>
                  </a:xfrm>
                  <a:prstGeom prst="rect">
                    <a:avLst/>
                  </a:prstGeom>
                  <a:noFill/>
                </pic:spPr>
              </pic:pic>
            </a:graphicData>
          </a:graphic>
        </wp:anchor>
      </w:drawing>
    </w:r>
    <w:r>
      <w:rPr>
        <w:rFonts w:ascii="Arial" w:hAnsi="Arial" w:cs="Arial"/>
        <w:b/>
        <w:bCs/>
        <w:sz w:val="32"/>
        <w:szCs w:val="28"/>
      </w:rPr>
      <w:t xml:space="preserve"> </w:t>
    </w:r>
    <w:r>
      <w:rPr>
        <w:rFonts w:ascii="Arial" w:hAnsi="Arial" w:cs="Arial"/>
        <w:b/>
        <w:bCs/>
        <w:sz w:val="32"/>
        <w:szCs w:val="28"/>
      </w:rPr>
      <w:tab/>
    </w:r>
    <w:r w:rsidRPr="00965746">
      <w:rPr>
        <w:rFonts w:ascii="Arial" w:hAnsi="Arial" w:cs="Arial"/>
        <w:b/>
        <w:bCs/>
        <w:sz w:val="32"/>
        <w:szCs w:val="28"/>
      </w:rPr>
      <w:t>SAFETY DATA SHEET</w:t>
    </w:r>
    <w:r>
      <w:rPr>
        <w:rFonts w:ascii="Arial" w:hAnsi="Arial" w:cs="Arial"/>
        <w:b/>
        <w:bCs/>
        <w:color w:val="FF0000"/>
        <w:sz w:val="32"/>
        <w:szCs w:val="32"/>
      </w:rPr>
      <w:tab/>
    </w:r>
  </w:p>
  <w:p w14:paraId="1149C575" w14:textId="77777777" w:rsidR="00221CFB" w:rsidRDefault="00221CFB" w:rsidP="00221CFB">
    <w:pPr>
      <w:pStyle w:val="Header"/>
      <w:tabs>
        <w:tab w:val="clear" w:pos="4320"/>
        <w:tab w:val="clear" w:pos="8640"/>
        <w:tab w:val="left" w:pos="6750"/>
      </w:tabs>
      <w:rPr>
        <w:rFonts w:ascii="Arial" w:hAnsi="Arial" w:cs="Arial"/>
        <w:b/>
        <w:bCs/>
        <w:sz w:val="16"/>
        <w:szCs w:val="16"/>
      </w:rPr>
    </w:pPr>
    <w:r>
      <w:rPr>
        <w:rFonts w:ascii="Arial" w:hAnsi="Arial" w:cs="Arial"/>
        <w:b/>
        <w:bCs/>
        <w:sz w:val="32"/>
        <w:szCs w:val="28"/>
      </w:rPr>
      <w:tab/>
    </w:r>
    <w:r w:rsidRPr="00965746">
      <w:rPr>
        <w:rFonts w:ascii="Arial" w:hAnsi="Arial" w:cs="Arial"/>
        <w:b/>
        <w:bCs/>
        <w:sz w:val="32"/>
        <w:szCs w:val="28"/>
      </w:rPr>
      <w:t xml:space="preserve"> </w:t>
    </w:r>
    <w:r>
      <w:rPr>
        <w:rFonts w:ascii="Arial" w:hAnsi="Arial" w:cs="Arial"/>
        <w:b/>
        <w:bCs/>
        <w:sz w:val="32"/>
        <w:szCs w:val="28"/>
      </w:rPr>
      <w:t xml:space="preserve">  </w:t>
    </w:r>
    <w:r w:rsidRPr="00A32576">
      <w:rPr>
        <w:rFonts w:ascii="Arial" w:hAnsi="Arial" w:cs="Arial"/>
        <w:b/>
        <w:bCs/>
        <w:sz w:val="32"/>
        <w:szCs w:val="16"/>
      </w:rPr>
      <w:t>Material Identity:</w:t>
    </w:r>
    <w:r>
      <w:rPr>
        <w:rFonts w:ascii="Arial" w:hAnsi="Arial" w:cs="Arial"/>
        <w:b/>
        <w:bCs/>
        <w:sz w:val="32"/>
        <w:szCs w:val="16"/>
      </w:rPr>
      <w:t xml:space="preserve"> </w:t>
    </w:r>
    <w:r w:rsidRPr="00965746">
      <w:rPr>
        <w:rFonts w:ascii="Arial" w:hAnsi="Arial" w:cs="Arial"/>
        <w:b/>
        <w:bCs/>
        <w:sz w:val="32"/>
        <w:szCs w:val="28"/>
      </w:rPr>
      <w:t xml:space="preserve">                                                                                </w:t>
    </w:r>
  </w:p>
  <w:p w14:paraId="5628CF9A" w14:textId="238383F8" w:rsidR="00221CFB" w:rsidRPr="00221CFB" w:rsidRDefault="00221CFB" w:rsidP="00221CFB">
    <w:pPr>
      <w:pStyle w:val="Header"/>
      <w:tabs>
        <w:tab w:val="clear" w:pos="4320"/>
        <w:tab w:val="clear" w:pos="8640"/>
        <w:tab w:val="left" w:pos="6300"/>
      </w:tabs>
      <w:rPr>
        <w:rFonts w:ascii="Arial" w:hAnsi="Arial" w:cs="Arial"/>
        <w:b/>
        <w:bCs/>
        <w:szCs w:val="20"/>
      </w:rPr>
    </w:pPr>
    <w:r>
      <w:rPr>
        <w:rFonts w:ascii="Arial" w:hAnsi="Arial" w:cs="Arial"/>
        <w:b/>
        <w:bCs/>
        <w:sz w:val="16"/>
        <w:szCs w:val="16"/>
      </w:rPr>
      <w:t xml:space="preserve"> </w:t>
    </w:r>
    <w:r>
      <w:rPr>
        <w:rFonts w:ascii="Arial" w:hAnsi="Arial" w:cs="Arial"/>
        <w:b/>
        <w:bCs/>
        <w:sz w:val="16"/>
        <w:szCs w:val="16"/>
      </w:rPr>
      <w:tab/>
    </w:r>
    <w:r w:rsidRPr="00221CFB">
      <w:rPr>
        <w:rFonts w:ascii="Arial" w:hAnsi="Arial" w:cs="Arial"/>
        <w:b/>
        <w:bCs/>
        <w:sz w:val="32"/>
        <w:szCs w:val="32"/>
      </w:rPr>
      <w:t>Sodium Bisulfite Solution</w:t>
    </w:r>
  </w:p>
  <w:p w14:paraId="54F60774" w14:textId="77777777" w:rsidR="004403C8" w:rsidRPr="00221CFB" w:rsidRDefault="004403C8" w:rsidP="00A61512">
    <w:pPr>
      <w:pStyle w:val="Header"/>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CBE3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D66E7C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3E62EDA"/>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F2D6A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CEB241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982A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0804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9C58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6547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A5205412"/>
    <w:lvl w:ilvl="0">
      <w:start w:val="1"/>
      <w:numFmt w:val="bullet"/>
      <w:pStyle w:val="ListBullet"/>
      <w:lvlText w:val=""/>
      <w:lvlJc w:val="left"/>
      <w:pPr>
        <w:tabs>
          <w:tab w:val="num" w:pos="360"/>
        </w:tabs>
        <w:ind w:left="360" w:hanging="360"/>
      </w:pPr>
      <w:rPr>
        <w:rFonts w:ascii="Symbol" w:hAnsi="Symbol" w:hint="default"/>
      </w:rPr>
    </w:lvl>
  </w:abstractNum>
  <w:num w:numId="1" w16cid:durableId="665595631">
    <w:abstractNumId w:val="9"/>
  </w:num>
  <w:num w:numId="2" w16cid:durableId="966355681">
    <w:abstractNumId w:val="7"/>
  </w:num>
  <w:num w:numId="3" w16cid:durableId="1028677803">
    <w:abstractNumId w:val="6"/>
  </w:num>
  <w:num w:numId="4" w16cid:durableId="2045595494">
    <w:abstractNumId w:val="5"/>
  </w:num>
  <w:num w:numId="5" w16cid:durableId="1171019698">
    <w:abstractNumId w:val="4"/>
  </w:num>
  <w:num w:numId="6" w16cid:durableId="1276255656">
    <w:abstractNumId w:val="8"/>
  </w:num>
  <w:num w:numId="7" w16cid:durableId="948388126">
    <w:abstractNumId w:val="3"/>
  </w:num>
  <w:num w:numId="8" w16cid:durableId="1047800080">
    <w:abstractNumId w:val="2"/>
  </w:num>
  <w:num w:numId="9" w16cid:durableId="1977449974">
    <w:abstractNumId w:val="1"/>
  </w:num>
  <w:num w:numId="10" w16cid:durableId="15990181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K6s+GUnYZObIMbPqSzc8BH7iPdkLy7YMmj1L7O11hTFLv6o7TcCvphCBwmvTYVaoT0m1SnQbrIsVV+I4QWV0vg==" w:salt="kTieI+rjH91lUo9uVUS4Gw=="/>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9A"/>
    <w:rsid w:val="00001013"/>
    <w:rsid w:val="0000173A"/>
    <w:rsid w:val="0000423B"/>
    <w:rsid w:val="000052F2"/>
    <w:rsid w:val="00015F26"/>
    <w:rsid w:val="00020414"/>
    <w:rsid w:val="000227E4"/>
    <w:rsid w:val="00023023"/>
    <w:rsid w:val="000340F4"/>
    <w:rsid w:val="0004179E"/>
    <w:rsid w:val="00042795"/>
    <w:rsid w:val="00051A39"/>
    <w:rsid w:val="00054085"/>
    <w:rsid w:val="000572BF"/>
    <w:rsid w:val="00062214"/>
    <w:rsid w:val="0006363F"/>
    <w:rsid w:val="00064EE7"/>
    <w:rsid w:val="000663EC"/>
    <w:rsid w:val="000668DE"/>
    <w:rsid w:val="00071ABA"/>
    <w:rsid w:val="0007505C"/>
    <w:rsid w:val="00081ED7"/>
    <w:rsid w:val="00086424"/>
    <w:rsid w:val="0008686D"/>
    <w:rsid w:val="00096023"/>
    <w:rsid w:val="000A26C1"/>
    <w:rsid w:val="000A4342"/>
    <w:rsid w:val="000A7D99"/>
    <w:rsid w:val="000C13E6"/>
    <w:rsid w:val="000C3C13"/>
    <w:rsid w:val="000D2B16"/>
    <w:rsid w:val="000E0237"/>
    <w:rsid w:val="000E5394"/>
    <w:rsid w:val="000F0ACD"/>
    <w:rsid w:val="000F3B07"/>
    <w:rsid w:val="00102F02"/>
    <w:rsid w:val="00105200"/>
    <w:rsid w:val="00107D9A"/>
    <w:rsid w:val="00111282"/>
    <w:rsid w:val="001119B1"/>
    <w:rsid w:val="001236E9"/>
    <w:rsid w:val="001248B2"/>
    <w:rsid w:val="00136EBF"/>
    <w:rsid w:val="0014184E"/>
    <w:rsid w:val="00144327"/>
    <w:rsid w:val="00144BC6"/>
    <w:rsid w:val="00145524"/>
    <w:rsid w:val="001555E5"/>
    <w:rsid w:val="00161175"/>
    <w:rsid w:val="00164DCC"/>
    <w:rsid w:val="0016672E"/>
    <w:rsid w:val="001716D8"/>
    <w:rsid w:val="00174A35"/>
    <w:rsid w:val="001822D3"/>
    <w:rsid w:val="00190C6C"/>
    <w:rsid w:val="00190D10"/>
    <w:rsid w:val="00192EFA"/>
    <w:rsid w:val="0019572E"/>
    <w:rsid w:val="00195B66"/>
    <w:rsid w:val="001A2746"/>
    <w:rsid w:val="001A2FA5"/>
    <w:rsid w:val="001A3C21"/>
    <w:rsid w:val="001A7BEF"/>
    <w:rsid w:val="001B4DAE"/>
    <w:rsid w:val="001B5D34"/>
    <w:rsid w:val="001B65C2"/>
    <w:rsid w:val="001C02C5"/>
    <w:rsid w:val="001C2BC9"/>
    <w:rsid w:val="001C50A4"/>
    <w:rsid w:val="001D1465"/>
    <w:rsid w:val="001D1EC8"/>
    <w:rsid w:val="001D5C4F"/>
    <w:rsid w:val="001E2C2D"/>
    <w:rsid w:val="001E40DF"/>
    <w:rsid w:val="001E450E"/>
    <w:rsid w:val="001F6A6C"/>
    <w:rsid w:val="001F72C9"/>
    <w:rsid w:val="002046DA"/>
    <w:rsid w:val="00204851"/>
    <w:rsid w:val="00205B05"/>
    <w:rsid w:val="00206344"/>
    <w:rsid w:val="002136FE"/>
    <w:rsid w:val="00220C56"/>
    <w:rsid w:val="00221CFB"/>
    <w:rsid w:val="00231118"/>
    <w:rsid w:val="002455DA"/>
    <w:rsid w:val="00247973"/>
    <w:rsid w:val="00251A2A"/>
    <w:rsid w:val="00262179"/>
    <w:rsid w:val="002634EC"/>
    <w:rsid w:val="00270B1B"/>
    <w:rsid w:val="00273A10"/>
    <w:rsid w:val="002804AD"/>
    <w:rsid w:val="00284502"/>
    <w:rsid w:val="0028638C"/>
    <w:rsid w:val="00290FC4"/>
    <w:rsid w:val="002A1DD2"/>
    <w:rsid w:val="002A33F1"/>
    <w:rsid w:val="002B1C91"/>
    <w:rsid w:val="002B2F06"/>
    <w:rsid w:val="002C677A"/>
    <w:rsid w:val="002D4688"/>
    <w:rsid w:val="002D54BF"/>
    <w:rsid w:val="002E2432"/>
    <w:rsid w:val="002F1AD3"/>
    <w:rsid w:val="002F1FFE"/>
    <w:rsid w:val="002F4797"/>
    <w:rsid w:val="002F6F9C"/>
    <w:rsid w:val="00301DD4"/>
    <w:rsid w:val="00303264"/>
    <w:rsid w:val="0030489D"/>
    <w:rsid w:val="00305497"/>
    <w:rsid w:val="00306F78"/>
    <w:rsid w:val="00313EB4"/>
    <w:rsid w:val="003207A1"/>
    <w:rsid w:val="00324075"/>
    <w:rsid w:val="003257C8"/>
    <w:rsid w:val="00326928"/>
    <w:rsid w:val="003336F8"/>
    <w:rsid w:val="0034093F"/>
    <w:rsid w:val="003431F7"/>
    <w:rsid w:val="00352BF1"/>
    <w:rsid w:val="00355D80"/>
    <w:rsid w:val="003576ED"/>
    <w:rsid w:val="00366199"/>
    <w:rsid w:val="0036679F"/>
    <w:rsid w:val="00372C77"/>
    <w:rsid w:val="0037396C"/>
    <w:rsid w:val="003818DA"/>
    <w:rsid w:val="00384CF0"/>
    <w:rsid w:val="003B61C0"/>
    <w:rsid w:val="003B749F"/>
    <w:rsid w:val="003B760C"/>
    <w:rsid w:val="003B7BE4"/>
    <w:rsid w:val="003C0E26"/>
    <w:rsid w:val="003D4C5E"/>
    <w:rsid w:val="003E1F34"/>
    <w:rsid w:val="003E2DB7"/>
    <w:rsid w:val="003E3967"/>
    <w:rsid w:val="003F3C8D"/>
    <w:rsid w:val="003F5553"/>
    <w:rsid w:val="003F75E9"/>
    <w:rsid w:val="00400543"/>
    <w:rsid w:val="0040360C"/>
    <w:rsid w:val="00411B6E"/>
    <w:rsid w:val="00411EBF"/>
    <w:rsid w:val="00412E92"/>
    <w:rsid w:val="00416D67"/>
    <w:rsid w:val="0042631B"/>
    <w:rsid w:val="004269EB"/>
    <w:rsid w:val="004271C1"/>
    <w:rsid w:val="00433267"/>
    <w:rsid w:val="004403C8"/>
    <w:rsid w:val="0044286D"/>
    <w:rsid w:val="004446C3"/>
    <w:rsid w:val="0045041A"/>
    <w:rsid w:val="00452540"/>
    <w:rsid w:val="004529D6"/>
    <w:rsid w:val="0045635A"/>
    <w:rsid w:val="004564C2"/>
    <w:rsid w:val="00471F6B"/>
    <w:rsid w:val="0048631F"/>
    <w:rsid w:val="00487A6B"/>
    <w:rsid w:val="004916D5"/>
    <w:rsid w:val="00494A18"/>
    <w:rsid w:val="004B759D"/>
    <w:rsid w:val="004C1A87"/>
    <w:rsid w:val="004C4CD4"/>
    <w:rsid w:val="004C6C97"/>
    <w:rsid w:val="004C72ED"/>
    <w:rsid w:val="004C79B4"/>
    <w:rsid w:val="004C7E25"/>
    <w:rsid w:val="004D240A"/>
    <w:rsid w:val="004D5637"/>
    <w:rsid w:val="004D5A59"/>
    <w:rsid w:val="004D6F15"/>
    <w:rsid w:val="004E001C"/>
    <w:rsid w:val="004E1DD9"/>
    <w:rsid w:val="004E65C7"/>
    <w:rsid w:val="004E674F"/>
    <w:rsid w:val="004E7043"/>
    <w:rsid w:val="004F6279"/>
    <w:rsid w:val="004F67B2"/>
    <w:rsid w:val="005005B2"/>
    <w:rsid w:val="00503883"/>
    <w:rsid w:val="00513706"/>
    <w:rsid w:val="00514788"/>
    <w:rsid w:val="005227FE"/>
    <w:rsid w:val="00523358"/>
    <w:rsid w:val="00524D83"/>
    <w:rsid w:val="005273F5"/>
    <w:rsid w:val="00531DA2"/>
    <w:rsid w:val="00534C70"/>
    <w:rsid w:val="00545DB3"/>
    <w:rsid w:val="00546C7A"/>
    <w:rsid w:val="00547CD5"/>
    <w:rsid w:val="00550BE1"/>
    <w:rsid w:val="00553B71"/>
    <w:rsid w:val="00560722"/>
    <w:rsid w:val="0056433A"/>
    <w:rsid w:val="0056497F"/>
    <w:rsid w:val="005652F0"/>
    <w:rsid w:val="005714CF"/>
    <w:rsid w:val="00573690"/>
    <w:rsid w:val="00574212"/>
    <w:rsid w:val="00582114"/>
    <w:rsid w:val="00585C0C"/>
    <w:rsid w:val="00590CC3"/>
    <w:rsid w:val="005910A0"/>
    <w:rsid w:val="005912F2"/>
    <w:rsid w:val="005A23FE"/>
    <w:rsid w:val="005A4B7B"/>
    <w:rsid w:val="005A728A"/>
    <w:rsid w:val="005B2297"/>
    <w:rsid w:val="005B770E"/>
    <w:rsid w:val="005C5200"/>
    <w:rsid w:val="005C57CC"/>
    <w:rsid w:val="005C5ABC"/>
    <w:rsid w:val="005C787D"/>
    <w:rsid w:val="005D03AF"/>
    <w:rsid w:val="005D0EC0"/>
    <w:rsid w:val="005E0A8F"/>
    <w:rsid w:val="005E119D"/>
    <w:rsid w:val="005F041A"/>
    <w:rsid w:val="005F4486"/>
    <w:rsid w:val="005F620B"/>
    <w:rsid w:val="006013C8"/>
    <w:rsid w:val="00605574"/>
    <w:rsid w:val="00615DCE"/>
    <w:rsid w:val="00616760"/>
    <w:rsid w:val="00622020"/>
    <w:rsid w:val="00622630"/>
    <w:rsid w:val="00622BA1"/>
    <w:rsid w:val="006243CF"/>
    <w:rsid w:val="00635BC1"/>
    <w:rsid w:val="00637972"/>
    <w:rsid w:val="00642A80"/>
    <w:rsid w:val="00643313"/>
    <w:rsid w:val="00644733"/>
    <w:rsid w:val="00645BB2"/>
    <w:rsid w:val="006473D1"/>
    <w:rsid w:val="00650842"/>
    <w:rsid w:val="006518DC"/>
    <w:rsid w:val="00662DDD"/>
    <w:rsid w:val="006658D7"/>
    <w:rsid w:val="006736D5"/>
    <w:rsid w:val="0067626F"/>
    <w:rsid w:val="00684A62"/>
    <w:rsid w:val="00684F1B"/>
    <w:rsid w:val="00686C15"/>
    <w:rsid w:val="0069058B"/>
    <w:rsid w:val="0069279E"/>
    <w:rsid w:val="00695B2B"/>
    <w:rsid w:val="00695B8D"/>
    <w:rsid w:val="006A2048"/>
    <w:rsid w:val="006A51FE"/>
    <w:rsid w:val="006A5328"/>
    <w:rsid w:val="006B21E3"/>
    <w:rsid w:val="006B7D5F"/>
    <w:rsid w:val="006B7EA8"/>
    <w:rsid w:val="006D35A6"/>
    <w:rsid w:val="006D3F4D"/>
    <w:rsid w:val="006E00C2"/>
    <w:rsid w:val="006E1DB3"/>
    <w:rsid w:val="006F0467"/>
    <w:rsid w:val="006F4475"/>
    <w:rsid w:val="00700D88"/>
    <w:rsid w:val="00704757"/>
    <w:rsid w:val="00711574"/>
    <w:rsid w:val="007146A9"/>
    <w:rsid w:val="00716206"/>
    <w:rsid w:val="00724EED"/>
    <w:rsid w:val="00732D79"/>
    <w:rsid w:val="00740350"/>
    <w:rsid w:val="007411D4"/>
    <w:rsid w:val="00743274"/>
    <w:rsid w:val="00750F4A"/>
    <w:rsid w:val="00751C65"/>
    <w:rsid w:val="0075308A"/>
    <w:rsid w:val="007530AC"/>
    <w:rsid w:val="0077272C"/>
    <w:rsid w:val="00773627"/>
    <w:rsid w:val="0077462C"/>
    <w:rsid w:val="007825F7"/>
    <w:rsid w:val="00782C3F"/>
    <w:rsid w:val="0079567A"/>
    <w:rsid w:val="007970C1"/>
    <w:rsid w:val="007A114C"/>
    <w:rsid w:val="007B2CC7"/>
    <w:rsid w:val="007B4338"/>
    <w:rsid w:val="007B6A21"/>
    <w:rsid w:val="007B78FC"/>
    <w:rsid w:val="007C7F2B"/>
    <w:rsid w:val="007D4A05"/>
    <w:rsid w:val="007D4F29"/>
    <w:rsid w:val="007D70C2"/>
    <w:rsid w:val="007E265A"/>
    <w:rsid w:val="007E3324"/>
    <w:rsid w:val="007F56A2"/>
    <w:rsid w:val="007F7A9F"/>
    <w:rsid w:val="00801583"/>
    <w:rsid w:val="00815322"/>
    <w:rsid w:val="00816883"/>
    <w:rsid w:val="00833557"/>
    <w:rsid w:val="00834E64"/>
    <w:rsid w:val="0084075D"/>
    <w:rsid w:val="00841BB7"/>
    <w:rsid w:val="00843860"/>
    <w:rsid w:val="00850F97"/>
    <w:rsid w:val="00852A02"/>
    <w:rsid w:val="00852E6D"/>
    <w:rsid w:val="00852F69"/>
    <w:rsid w:val="00871572"/>
    <w:rsid w:val="008725B8"/>
    <w:rsid w:val="00874A7F"/>
    <w:rsid w:val="0087670D"/>
    <w:rsid w:val="00877002"/>
    <w:rsid w:val="0089167D"/>
    <w:rsid w:val="00892BD0"/>
    <w:rsid w:val="008A182B"/>
    <w:rsid w:val="008A562D"/>
    <w:rsid w:val="008A56B8"/>
    <w:rsid w:val="008B2CAF"/>
    <w:rsid w:val="008C2EA3"/>
    <w:rsid w:val="008C79EB"/>
    <w:rsid w:val="008D1B3F"/>
    <w:rsid w:val="008D1DB3"/>
    <w:rsid w:val="008D2F0F"/>
    <w:rsid w:val="008D4015"/>
    <w:rsid w:val="008D43EC"/>
    <w:rsid w:val="008E1A20"/>
    <w:rsid w:val="008E7869"/>
    <w:rsid w:val="008F1C4D"/>
    <w:rsid w:val="008F4A70"/>
    <w:rsid w:val="00902A15"/>
    <w:rsid w:val="00903508"/>
    <w:rsid w:val="00906BCC"/>
    <w:rsid w:val="0090757E"/>
    <w:rsid w:val="009137CB"/>
    <w:rsid w:val="0092007E"/>
    <w:rsid w:val="009209B1"/>
    <w:rsid w:val="00920ECF"/>
    <w:rsid w:val="0092425E"/>
    <w:rsid w:val="009261CE"/>
    <w:rsid w:val="00932006"/>
    <w:rsid w:val="00937102"/>
    <w:rsid w:val="009531AE"/>
    <w:rsid w:val="00965746"/>
    <w:rsid w:val="0096720B"/>
    <w:rsid w:val="009700A3"/>
    <w:rsid w:val="009707B8"/>
    <w:rsid w:val="00973FCF"/>
    <w:rsid w:val="00974FB6"/>
    <w:rsid w:val="00986523"/>
    <w:rsid w:val="00992D72"/>
    <w:rsid w:val="00993078"/>
    <w:rsid w:val="0099506C"/>
    <w:rsid w:val="00997BA0"/>
    <w:rsid w:val="00997E44"/>
    <w:rsid w:val="009A063A"/>
    <w:rsid w:val="009A4AAA"/>
    <w:rsid w:val="009A5739"/>
    <w:rsid w:val="009A6E3F"/>
    <w:rsid w:val="009B2316"/>
    <w:rsid w:val="009B401B"/>
    <w:rsid w:val="009B77F4"/>
    <w:rsid w:val="009C21EA"/>
    <w:rsid w:val="009D33BF"/>
    <w:rsid w:val="009D6C64"/>
    <w:rsid w:val="009E27E7"/>
    <w:rsid w:val="009E2B5A"/>
    <w:rsid w:val="009E666A"/>
    <w:rsid w:val="009F0B34"/>
    <w:rsid w:val="00A040C0"/>
    <w:rsid w:val="00A07332"/>
    <w:rsid w:val="00A07E48"/>
    <w:rsid w:val="00A13C1B"/>
    <w:rsid w:val="00A143C0"/>
    <w:rsid w:val="00A21609"/>
    <w:rsid w:val="00A30864"/>
    <w:rsid w:val="00A31F31"/>
    <w:rsid w:val="00A349AD"/>
    <w:rsid w:val="00A36F8B"/>
    <w:rsid w:val="00A4285D"/>
    <w:rsid w:val="00A50A66"/>
    <w:rsid w:val="00A5296D"/>
    <w:rsid w:val="00A53CBB"/>
    <w:rsid w:val="00A55E15"/>
    <w:rsid w:val="00A57198"/>
    <w:rsid w:val="00A60E53"/>
    <w:rsid w:val="00A61512"/>
    <w:rsid w:val="00A621EB"/>
    <w:rsid w:val="00A655B7"/>
    <w:rsid w:val="00A81751"/>
    <w:rsid w:val="00A83E9D"/>
    <w:rsid w:val="00A84B75"/>
    <w:rsid w:val="00A8798D"/>
    <w:rsid w:val="00A9025D"/>
    <w:rsid w:val="00A9368D"/>
    <w:rsid w:val="00AA1D2D"/>
    <w:rsid w:val="00AA3B8C"/>
    <w:rsid w:val="00AA5CC5"/>
    <w:rsid w:val="00AA7A61"/>
    <w:rsid w:val="00AB2A62"/>
    <w:rsid w:val="00AB468E"/>
    <w:rsid w:val="00AB7CEC"/>
    <w:rsid w:val="00AC76DF"/>
    <w:rsid w:val="00AD1809"/>
    <w:rsid w:val="00AD7A9B"/>
    <w:rsid w:val="00AE16E2"/>
    <w:rsid w:val="00AE644A"/>
    <w:rsid w:val="00AF1DC3"/>
    <w:rsid w:val="00B00DE3"/>
    <w:rsid w:val="00B04E2E"/>
    <w:rsid w:val="00B07FA7"/>
    <w:rsid w:val="00B10D00"/>
    <w:rsid w:val="00B1100C"/>
    <w:rsid w:val="00B11F7B"/>
    <w:rsid w:val="00B12E5E"/>
    <w:rsid w:val="00B251E6"/>
    <w:rsid w:val="00B338FB"/>
    <w:rsid w:val="00B35280"/>
    <w:rsid w:val="00B41EF6"/>
    <w:rsid w:val="00B50272"/>
    <w:rsid w:val="00B55FFD"/>
    <w:rsid w:val="00B64907"/>
    <w:rsid w:val="00B71027"/>
    <w:rsid w:val="00B7363A"/>
    <w:rsid w:val="00B76E49"/>
    <w:rsid w:val="00B801B5"/>
    <w:rsid w:val="00B87D56"/>
    <w:rsid w:val="00BA0807"/>
    <w:rsid w:val="00BA58D8"/>
    <w:rsid w:val="00BB06BF"/>
    <w:rsid w:val="00BB128A"/>
    <w:rsid w:val="00BB7818"/>
    <w:rsid w:val="00BC2EFE"/>
    <w:rsid w:val="00BF3EEB"/>
    <w:rsid w:val="00BF72FB"/>
    <w:rsid w:val="00C06F2D"/>
    <w:rsid w:val="00C25353"/>
    <w:rsid w:val="00C25995"/>
    <w:rsid w:val="00C314ED"/>
    <w:rsid w:val="00C31D01"/>
    <w:rsid w:val="00C34322"/>
    <w:rsid w:val="00C35C7D"/>
    <w:rsid w:val="00C4447F"/>
    <w:rsid w:val="00C4538B"/>
    <w:rsid w:val="00C5405B"/>
    <w:rsid w:val="00C6607C"/>
    <w:rsid w:val="00C7189B"/>
    <w:rsid w:val="00C71904"/>
    <w:rsid w:val="00C752B7"/>
    <w:rsid w:val="00C83681"/>
    <w:rsid w:val="00C87CAD"/>
    <w:rsid w:val="00C938DD"/>
    <w:rsid w:val="00CA2DB6"/>
    <w:rsid w:val="00CB4F99"/>
    <w:rsid w:val="00CB743B"/>
    <w:rsid w:val="00CB7979"/>
    <w:rsid w:val="00CC2A1E"/>
    <w:rsid w:val="00CD7EEA"/>
    <w:rsid w:val="00CE10D2"/>
    <w:rsid w:val="00CE1686"/>
    <w:rsid w:val="00CE56FC"/>
    <w:rsid w:val="00CF0D6F"/>
    <w:rsid w:val="00CF1887"/>
    <w:rsid w:val="00CF212F"/>
    <w:rsid w:val="00D02AFE"/>
    <w:rsid w:val="00D0322C"/>
    <w:rsid w:val="00D03C66"/>
    <w:rsid w:val="00D145F8"/>
    <w:rsid w:val="00D207C8"/>
    <w:rsid w:val="00D2653E"/>
    <w:rsid w:val="00D334FD"/>
    <w:rsid w:val="00D41CAA"/>
    <w:rsid w:val="00D43A79"/>
    <w:rsid w:val="00D43B19"/>
    <w:rsid w:val="00D4459A"/>
    <w:rsid w:val="00D46825"/>
    <w:rsid w:val="00D51C26"/>
    <w:rsid w:val="00D53770"/>
    <w:rsid w:val="00D53829"/>
    <w:rsid w:val="00D56EA4"/>
    <w:rsid w:val="00D57E72"/>
    <w:rsid w:val="00D61D4A"/>
    <w:rsid w:val="00D652E9"/>
    <w:rsid w:val="00D66579"/>
    <w:rsid w:val="00D707CD"/>
    <w:rsid w:val="00D71B9C"/>
    <w:rsid w:val="00D75043"/>
    <w:rsid w:val="00D77EAE"/>
    <w:rsid w:val="00D8645D"/>
    <w:rsid w:val="00D91FED"/>
    <w:rsid w:val="00D9422A"/>
    <w:rsid w:val="00D94F05"/>
    <w:rsid w:val="00D966A7"/>
    <w:rsid w:val="00D97900"/>
    <w:rsid w:val="00DA3D01"/>
    <w:rsid w:val="00DA7AD7"/>
    <w:rsid w:val="00DB205D"/>
    <w:rsid w:val="00DB6FEB"/>
    <w:rsid w:val="00DB79DC"/>
    <w:rsid w:val="00DC3726"/>
    <w:rsid w:val="00DE24A7"/>
    <w:rsid w:val="00DE58EA"/>
    <w:rsid w:val="00DF567A"/>
    <w:rsid w:val="00E0225F"/>
    <w:rsid w:val="00E049E8"/>
    <w:rsid w:val="00E10C7E"/>
    <w:rsid w:val="00E160CA"/>
    <w:rsid w:val="00E20249"/>
    <w:rsid w:val="00E211E2"/>
    <w:rsid w:val="00E33BD1"/>
    <w:rsid w:val="00E3756E"/>
    <w:rsid w:val="00E46E12"/>
    <w:rsid w:val="00E47AEA"/>
    <w:rsid w:val="00E64A86"/>
    <w:rsid w:val="00E67A56"/>
    <w:rsid w:val="00E80642"/>
    <w:rsid w:val="00E87F44"/>
    <w:rsid w:val="00EA1C11"/>
    <w:rsid w:val="00EA3465"/>
    <w:rsid w:val="00EA572C"/>
    <w:rsid w:val="00EB4E4E"/>
    <w:rsid w:val="00EB62AD"/>
    <w:rsid w:val="00EE2C80"/>
    <w:rsid w:val="00EF77AA"/>
    <w:rsid w:val="00EF78BD"/>
    <w:rsid w:val="00F01261"/>
    <w:rsid w:val="00F075CF"/>
    <w:rsid w:val="00F17E21"/>
    <w:rsid w:val="00F2597E"/>
    <w:rsid w:val="00F328EB"/>
    <w:rsid w:val="00F329BC"/>
    <w:rsid w:val="00F32D5B"/>
    <w:rsid w:val="00F334B2"/>
    <w:rsid w:val="00F349E9"/>
    <w:rsid w:val="00F3581D"/>
    <w:rsid w:val="00F412D3"/>
    <w:rsid w:val="00F4131D"/>
    <w:rsid w:val="00F44065"/>
    <w:rsid w:val="00F44379"/>
    <w:rsid w:val="00F47E85"/>
    <w:rsid w:val="00F50B2F"/>
    <w:rsid w:val="00F567A1"/>
    <w:rsid w:val="00F66EDE"/>
    <w:rsid w:val="00F7436A"/>
    <w:rsid w:val="00F84481"/>
    <w:rsid w:val="00F87325"/>
    <w:rsid w:val="00F9682F"/>
    <w:rsid w:val="00FB14FB"/>
    <w:rsid w:val="00FB3704"/>
    <w:rsid w:val="00FB437F"/>
    <w:rsid w:val="00FC4CF7"/>
    <w:rsid w:val="00FC64D3"/>
    <w:rsid w:val="00FC6E29"/>
    <w:rsid w:val="00FD136E"/>
    <w:rsid w:val="00FD4DB0"/>
    <w:rsid w:val="00FD7190"/>
    <w:rsid w:val="00FE7FD1"/>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B00CDD"/>
  <w15:chartTrackingRefBased/>
  <w15:docId w15:val="{325A9077-620C-41E2-B6E4-01FC9560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New York" w:hAnsi="New York" w:cs="New York"/>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spacing w:before="240" w:after="60"/>
      <w:outlineLvl w:val="2"/>
    </w:pPr>
    <w:rPr>
      <w:rFonts w:ascii="Arial" w:hAnsi="Arial" w:cs="Arial"/>
    </w:rPr>
  </w:style>
  <w:style w:type="paragraph" w:styleId="Heading4">
    <w:name w:val="heading 4"/>
    <w:basedOn w:val="Normal"/>
    <w:next w:val="Normal"/>
    <w:link w:val="Heading4Char"/>
    <w:uiPriority w:val="99"/>
    <w:qFormat/>
    <w:pPr>
      <w:keepNext/>
      <w:spacing w:before="240" w:after="60"/>
      <w:outlineLvl w:val="3"/>
    </w:pPr>
    <w:rPr>
      <w:rFonts w:ascii="Arial" w:hAnsi="Arial" w:cs="Arial"/>
      <w:b/>
      <w:bCs/>
    </w:rPr>
  </w:style>
  <w:style w:type="paragraph" w:styleId="Heading5">
    <w:name w:val="heading 5"/>
    <w:basedOn w:val="Normal"/>
    <w:next w:val="Normal"/>
    <w:link w:val="Heading5Char"/>
    <w:uiPriority w:val="99"/>
    <w:qFormat/>
    <w:pPr>
      <w:spacing w:before="240" w:after="60"/>
      <w:outlineLvl w:val="4"/>
    </w:pPr>
    <w:rPr>
      <w:sz w:val="22"/>
      <w:szCs w:val="22"/>
    </w:rPr>
  </w:style>
  <w:style w:type="paragraph" w:styleId="Heading6">
    <w:name w:val="heading 6"/>
    <w:basedOn w:val="Normal"/>
    <w:next w:val="Normal"/>
    <w:link w:val="Heading6Char"/>
    <w:uiPriority w:val="99"/>
    <w:qFormat/>
    <w:pPr>
      <w:spacing w:before="240" w:after="60"/>
      <w:outlineLvl w:val="5"/>
    </w:pPr>
    <w:rPr>
      <w:i/>
      <w:iCs/>
      <w:sz w:val="22"/>
      <w:szCs w:val="22"/>
    </w:rPr>
  </w:style>
  <w:style w:type="paragraph" w:styleId="Heading7">
    <w:name w:val="heading 7"/>
    <w:basedOn w:val="Normal"/>
    <w:next w:val="Normal"/>
    <w:link w:val="Heading7Char"/>
    <w:uiPriority w:val="99"/>
    <w:qFormat/>
    <w:p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New York" w:hAnsi="New York" w:cs="New York"/>
      <w:sz w:val="24"/>
      <w:szCs w:val="24"/>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locked/>
    <w:rPr>
      <w:rFonts w:ascii="New York" w:hAnsi="New York" w:cs="New York"/>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locked/>
    <w:rPr>
      <w:rFonts w:ascii="New York" w:hAnsi="New York" w:cs="New York"/>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locked/>
    <w:rPr>
      <w:rFonts w:ascii="New York" w:hAnsi="New York" w:cs="New York"/>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locked/>
    <w:rPr>
      <w:rFonts w:ascii="New York" w:hAnsi="New York" w:cs="New York"/>
      <w:sz w:val="24"/>
      <w:szCs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link w:val="BodyTextIndent"/>
    <w:uiPriority w:val="99"/>
    <w:semiHidden/>
    <w:locked/>
    <w:rPr>
      <w:rFonts w:ascii="New York" w:hAnsi="New York" w:cs="New York"/>
      <w:sz w:val="24"/>
      <w:szCs w:val="24"/>
    </w:rPr>
  </w:style>
  <w:style w:type="paragraph" w:styleId="BodyTextFirstIndent2">
    <w:name w:val="Body Text First Indent 2"/>
    <w:basedOn w:val="BodyText2"/>
    <w:link w:val="BodyTextFirstIndent2Char"/>
    <w:uiPriority w:val="99"/>
    <w:pPr>
      <w:spacing w:line="240" w:lineRule="auto"/>
      <w:ind w:left="360" w:firstLine="210"/>
    </w:pPr>
  </w:style>
  <w:style w:type="character" w:customStyle="1" w:styleId="BodyTextFirstIndent2Char">
    <w:name w:val="Body Text First Indent 2 Char"/>
    <w:basedOn w:val="BodyTextIndentChar"/>
    <w:link w:val="BodyTextFirstIndent2"/>
    <w:uiPriority w:val="99"/>
    <w:semiHidden/>
    <w:locked/>
    <w:rPr>
      <w:rFonts w:ascii="New York" w:hAnsi="New York" w:cs="New York"/>
      <w:sz w:val="24"/>
      <w:szCs w:val="24"/>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link w:val="BodyTextIndent2"/>
    <w:uiPriority w:val="99"/>
    <w:semiHidden/>
    <w:locked/>
    <w:rPr>
      <w:rFonts w:ascii="New York" w:hAnsi="New York" w:cs="New York"/>
      <w:sz w:val="24"/>
      <w:szCs w:val="24"/>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link w:val="BodyTextIndent3"/>
    <w:uiPriority w:val="99"/>
    <w:semiHidden/>
    <w:locked/>
    <w:rPr>
      <w:rFonts w:ascii="New York" w:hAnsi="New York" w:cs="New York"/>
      <w:sz w:val="16"/>
      <w:szCs w:val="16"/>
    </w:rPr>
  </w:style>
  <w:style w:type="paragraph" w:styleId="Caption">
    <w:name w:val="caption"/>
    <w:basedOn w:val="Normal"/>
    <w:next w:val="Normal"/>
    <w:uiPriority w:val="99"/>
    <w:qFormat/>
    <w:pPr>
      <w:spacing w:before="120" w:after="120"/>
    </w:pPr>
    <w:rPr>
      <w:b/>
      <w:bCs/>
    </w:rPr>
  </w:style>
  <w:style w:type="paragraph" w:styleId="Closing">
    <w:name w:val="Closing"/>
    <w:basedOn w:val="Normal"/>
    <w:link w:val="ClosingChar"/>
    <w:uiPriority w:val="99"/>
    <w:pPr>
      <w:ind w:left="4320"/>
    </w:pPr>
  </w:style>
  <w:style w:type="character" w:customStyle="1" w:styleId="ClosingChar">
    <w:name w:val="Closing Char"/>
    <w:link w:val="Closing"/>
    <w:uiPriority w:val="99"/>
    <w:semiHidden/>
    <w:locked/>
    <w:rPr>
      <w:rFonts w:ascii="New York" w:hAnsi="New York" w:cs="New York"/>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semiHidden/>
    <w:locked/>
    <w:rPr>
      <w:rFonts w:ascii="New York" w:hAnsi="New York" w:cs="New York"/>
      <w:sz w:val="20"/>
      <w:szCs w:val="20"/>
    </w:rPr>
  </w:style>
  <w:style w:type="paragraph" w:styleId="Date">
    <w:name w:val="Date"/>
    <w:basedOn w:val="Normal"/>
    <w:next w:val="Normal"/>
    <w:link w:val="DateChar"/>
    <w:uiPriority w:val="99"/>
  </w:style>
  <w:style w:type="character" w:customStyle="1" w:styleId="DateChar">
    <w:name w:val="Date Char"/>
    <w:link w:val="Date"/>
    <w:uiPriority w:val="99"/>
    <w:semiHidden/>
    <w:locked/>
    <w:rPr>
      <w:rFonts w:ascii="New York" w:hAnsi="New York" w:cs="New York"/>
      <w:sz w:val="24"/>
      <w:szCs w:val="24"/>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rPr>
  </w:style>
  <w:style w:type="paragraph" w:styleId="EndnoteText">
    <w:name w:val="endnote text"/>
    <w:basedOn w:val="Normal"/>
    <w:link w:val="EndnoteTextChar"/>
    <w:uiPriority w:val="99"/>
    <w:rPr>
      <w:sz w:val="20"/>
      <w:szCs w:val="20"/>
    </w:rPr>
  </w:style>
  <w:style w:type="character" w:customStyle="1" w:styleId="EndnoteTextChar">
    <w:name w:val="Endnote Text Char"/>
    <w:link w:val="EndnoteText"/>
    <w:uiPriority w:val="99"/>
    <w:semiHidden/>
    <w:locked/>
    <w:rPr>
      <w:rFonts w:ascii="New York" w:hAnsi="New York" w:cs="New York"/>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Pr>
      <w:rFonts w:ascii="Arial" w:hAnsi="Arial" w:cs="Arial"/>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New York" w:hAnsi="New York" w:cs="New York"/>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semiHidden/>
    <w:locked/>
    <w:rPr>
      <w:rFonts w:ascii="New York" w:hAnsi="New York" w:cs="New York"/>
      <w:sz w:val="20"/>
      <w:szCs w:val="20"/>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
      </w:numPr>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uiPriority w:val="99"/>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uiPriority w:val="99"/>
    <w:semiHidden/>
    <w:locked/>
    <w:rPr>
      <w:rFonts w:ascii="Cambria" w:eastAsia="Times New Roman" w:hAnsi="Cambria" w:cs="Times New Roman"/>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semiHidden/>
    <w:locked/>
    <w:rPr>
      <w:rFonts w:ascii="New York" w:hAnsi="New York" w:cs="New York"/>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ascii="New York" w:hAnsi="New York" w:cs="New York"/>
      <w:sz w:val="24"/>
      <w:szCs w:val="24"/>
    </w:rPr>
  </w:style>
  <w:style w:type="paragraph" w:styleId="Signature">
    <w:name w:val="Signature"/>
    <w:basedOn w:val="Normal"/>
    <w:link w:val="SignatureChar"/>
    <w:uiPriority w:val="99"/>
    <w:pPr>
      <w:ind w:left="4320"/>
    </w:pPr>
  </w:style>
  <w:style w:type="character" w:customStyle="1" w:styleId="SignatureChar">
    <w:name w:val="Signature Char"/>
    <w:link w:val="Signature"/>
    <w:uiPriority w:val="99"/>
    <w:semiHidden/>
    <w:locked/>
    <w:rPr>
      <w:rFonts w:ascii="New York" w:hAnsi="New York" w:cs="New York"/>
      <w:sz w:val="24"/>
      <w:szCs w:val="24"/>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PageNumber">
    <w:name w:val="page number"/>
    <w:uiPriority w:val="99"/>
    <w:rPr>
      <w:rFonts w:cs="Times New Roman"/>
    </w:rPr>
  </w:style>
  <w:style w:type="character" w:styleId="Strong">
    <w:name w:val="Strong"/>
    <w:uiPriority w:val="22"/>
    <w:qFormat/>
    <w:rsid w:val="00E47AEA"/>
    <w:rPr>
      <w:rFonts w:cs="Times New Roman"/>
      <w:b/>
      <w:bCs/>
    </w:rPr>
  </w:style>
  <w:style w:type="paragraph" w:styleId="NoSpacing">
    <w:name w:val="No Spacing"/>
    <w:uiPriority w:val="1"/>
    <w:qFormat/>
    <w:rsid w:val="00E47AEA"/>
    <w:pPr>
      <w:autoSpaceDE w:val="0"/>
      <w:autoSpaceDN w:val="0"/>
    </w:pPr>
    <w:rPr>
      <w:rFonts w:ascii="New York" w:hAnsi="New York" w:cs="New York"/>
      <w:sz w:val="24"/>
      <w:szCs w:val="24"/>
    </w:rPr>
  </w:style>
  <w:style w:type="character" w:styleId="Emphasis">
    <w:name w:val="Emphasis"/>
    <w:uiPriority w:val="20"/>
    <w:qFormat/>
    <w:rsid w:val="0075308A"/>
    <w:rPr>
      <w:rFonts w:cs="Times New Roman"/>
      <w:i/>
      <w:iCs/>
    </w:rPr>
  </w:style>
  <w:style w:type="paragraph" w:styleId="NormalWeb">
    <w:name w:val="Normal (Web)"/>
    <w:basedOn w:val="Normal"/>
    <w:uiPriority w:val="99"/>
    <w:unhideWhenUsed/>
    <w:rsid w:val="0075308A"/>
    <w:pPr>
      <w:autoSpaceDE/>
      <w:autoSpaceDN/>
      <w:spacing w:before="100" w:beforeAutospacing="1" w:after="100" w:afterAutospacing="1"/>
    </w:pPr>
    <w:rPr>
      <w:rFonts w:ascii="Times New Roman" w:hAnsi="Times New Roman" w:cs="Times New Roman"/>
    </w:rPr>
  </w:style>
  <w:style w:type="paragraph" w:customStyle="1" w:styleId="yiv1207629447msonormal">
    <w:name w:val="yiv1207629447msonormal"/>
    <w:basedOn w:val="Normal"/>
    <w:rsid w:val="00E20249"/>
    <w:pPr>
      <w:autoSpaceDE/>
      <w:autoSpaceDN/>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DE24A7"/>
    <w:rPr>
      <w:rFonts w:ascii="Tahoma" w:hAnsi="Tahoma" w:cs="Tahoma"/>
      <w:sz w:val="16"/>
      <w:szCs w:val="16"/>
    </w:rPr>
  </w:style>
  <w:style w:type="character" w:customStyle="1" w:styleId="BalloonTextChar">
    <w:name w:val="Balloon Text Char"/>
    <w:link w:val="BalloonText"/>
    <w:uiPriority w:val="99"/>
    <w:semiHidden/>
    <w:locked/>
    <w:rsid w:val="00DE24A7"/>
    <w:rPr>
      <w:rFonts w:ascii="Tahoma" w:hAnsi="Tahoma" w:cs="Tahoma"/>
      <w:sz w:val="16"/>
      <w:szCs w:val="16"/>
    </w:rPr>
  </w:style>
  <w:style w:type="paragraph" w:customStyle="1" w:styleId="yiv0229900653msonormal">
    <w:name w:val="yiv0229900653msonormal"/>
    <w:basedOn w:val="Normal"/>
    <w:rsid w:val="00221CFB"/>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3856">
      <w:bodyDiv w:val="1"/>
      <w:marLeft w:val="0"/>
      <w:marRight w:val="0"/>
      <w:marTop w:val="0"/>
      <w:marBottom w:val="0"/>
      <w:divBdr>
        <w:top w:val="none" w:sz="0" w:space="0" w:color="auto"/>
        <w:left w:val="none" w:sz="0" w:space="0" w:color="auto"/>
        <w:bottom w:val="none" w:sz="0" w:space="0" w:color="auto"/>
        <w:right w:val="none" w:sz="0" w:space="0" w:color="auto"/>
      </w:divBdr>
    </w:div>
    <w:div w:id="243877265">
      <w:marLeft w:val="0"/>
      <w:marRight w:val="0"/>
      <w:marTop w:val="0"/>
      <w:marBottom w:val="0"/>
      <w:divBdr>
        <w:top w:val="none" w:sz="0" w:space="0" w:color="auto"/>
        <w:left w:val="none" w:sz="0" w:space="0" w:color="auto"/>
        <w:bottom w:val="none" w:sz="0" w:space="0" w:color="auto"/>
        <w:right w:val="none" w:sz="0" w:space="0" w:color="auto"/>
      </w:divBdr>
    </w:div>
    <w:div w:id="243877270">
      <w:marLeft w:val="0"/>
      <w:marRight w:val="0"/>
      <w:marTop w:val="0"/>
      <w:marBottom w:val="0"/>
      <w:divBdr>
        <w:top w:val="none" w:sz="0" w:space="0" w:color="auto"/>
        <w:left w:val="none" w:sz="0" w:space="0" w:color="auto"/>
        <w:bottom w:val="none" w:sz="0" w:space="0" w:color="auto"/>
        <w:right w:val="none" w:sz="0" w:space="0" w:color="auto"/>
      </w:divBdr>
    </w:div>
    <w:div w:id="243877271">
      <w:marLeft w:val="0"/>
      <w:marRight w:val="0"/>
      <w:marTop w:val="0"/>
      <w:marBottom w:val="0"/>
      <w:divBdr>
        <w:top w:val="none" w:sz="0" w:space="0" w:color="auto"/>
        <w:left w:val="none" w:sz="0" w:space="0" w:color="auto"/>
        <w:bottom w:val="none" w:sz="0" w:space="0" w:color="auto"/>
        <w:right w:val="none" w:sz="0" w:space="0" w:color="auto"/>
      </w:divBdr>
    </w:div>
    <w:div w:id="243877272">
      <w:marLeft w:val="0"/>
      <w:marRight w:val="0"/>
      <w:marTop w:val="0"/>
      <w:marBottom w:val="0"/>
      <w:divBdr>
        <w:top w:val="none" w:sz="0" w:space="0" w:color="auto"/>
        <w:left w:val="none" w:sz="0" w:space="0" w:color="auto"/>
        <w:bottom w:val="none" w:sz="0" w:space="0" w:color="auto"/>
        <w:right w:val="none" w:sz="0" w:space="0" w:color="auto"/>
      </w:divBdr>
    </w:div>
    <w:div w:id="243877273">
      <w:marLeft w:val="0"/>
      <w:marRight w:val="0"/>
      <w:marTop w:val="0"/>
      <w:marBottom w:val="0"/>
      <w:divBdr>
        <w:top w:val="none" w:sz="0" w:space="0" w:color="auto"/>
        <w:left w:val="none" w:sz="0" w:space="0" w:color="auto"/>
        <w:bottom w:val="none" w:sz="0" w:space="0" w:color="auto"/>
        <w:right w:val="none" w:sz="0" w:space="0" w:color="auto"/>
      </w:divBdr>
    </w:div>
    <w:div w:id="243877274">
      <w:marLeft w:val="0"/>
      <w:marRight w:val="0"/>
      <w:marTop w:val="0"/>
      <w:marBottom w:val="0"/>
      <w:divBdr>
        <w:top w:val="none" w:sz="0" w:space="0" w:color="auto"/>
        <w:left w:val="none" w:sz="0" w:space="0" w:color="auto"/>
        <w:bottom w:val="none" w:sz="0" w:space="0" w:color="auto"/>
        <w:right w:val="none" w:sz="0" w:space="0" w:color="auto"/>
      </w:divBdr>
    </w:div>
    <w:div w:id="243877275">
      <w:marLeft w:val="0"/>
      <w:marRight w:val="0"/>
      <w:marTop w:val="0"/>
      <w:marBottom w:val="0"/>
      <w:divBdr>
        <w:top w:val="none" w:sz="0" w:space="0" w:color="auto"/>
        <w:left w:val="none" w:sz="0" w:space="0" w:color="auto"/>
        <w:bottom w:val="none" w:sz="0" w:space="0" w:color="auto"/>
        <w:right w:val="none" w:sz="0" w:space="0" w:color="auto"/>
      </w:divBdr>
    </w:div>
    <w:div w:id="243877278">
      <w:marLeft w:val="0"/>
      <w:marRight w:val="0"/>
      <w:marTop w:val="0"/>
      <w:marBottom w:val="0"/>
      <w:divBdr>
        <w:top w:val="none" w:sz="0" w:space="0" w:color="auto"/>
        <w:left w:val="none" w:sz="0" w:space="0" w:color="auto"/>
        <w:bottom w:val="none" w:sz="0" w:space="0" w:color="auto"/>
        <w:right w:val="none" w:sz="0" w:space="0" w:color="auto"/>
      </w:divBdr>
      <w:divsChild>
        <w:div w:id="243877276">
          <w:marLeft w:val="150"/>
          <w:marRight w:val="150"/>
          <w:marTop w:val="0"/>
          <w:marBottom w:val="150"/>
          <w:divBdr>
            <w:top w:val="none" w:sz="0" w:space="0" w:color="auto"/>
            <w:left w:val="none" w:sz="0" w:space="0" w:color="auto"/>
            <w:bottom w:val="none" w:sz="0" w:space="0" w:color="auto"/>
            <w:right w:val="none" w:sz="0" w:space="0" w:color="auto"/>
          </w:divBdr>
          <w:divsChild>
            <w:div w:id="2438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77279">
      <w:marLeft w:val="0"/>
      <w:marRight w:val="0"/>
      <w:marTop w:val="0"/>
      <w:marBottom w:val="0"/>
      <w:divBdr>
        <w:top w:val="none" w:sz="0" w:space="0" w:color="auto"/>
        <w:left w:val="none" w:sz="0" w:space="0" w:color="auto"/>
        <w:bottom w:val="none" w:sz="0" w:space="0" w:color="auto"/>
        <w:right w:val="none" w:sz="0" w:space="0" w:color="auto"/>
      </w:divBdr>
    </w:div>
    <w:div w:id="243877280">
      <w:marLeft w:val="0"/>
      <w:marRight w:val="0"/>
      <w:marTop w:val="0"/>
      <w:marBottom w:val="0"/>
      <w:divBdr>
        <w:top w:val="none" w:sz="0" w:space="0" w:color="auto"/>
        <w:left w:val="none" w:sz="0" w:space="0" w:color="auto"/>
        <w:bottom w:val="none" w:sz="0" w:space="0" w:color="auto"/>
        <w:right w:val="none" w:sz="0" w:space="0" w:color="auto"/>
      </w:divBdr>
    </w:div>
    <w:div w:id="243877287">
      <w:marLeft w:val="0"/>
      <w:marRight w:val="0"/>
      <w:marTop w:val="0"/>
      <w:marBottom w:val="0"/>
      <w:divBdr>
        <w:top w:val="none" w:sz="0" w:space="0" w:color="auto"/>
        <w:left w:val="none" w:sz="0" w:space="0" w:color="auto"/>
        <w:bottom w:val="none" w:sz="0" w:space="0" w:color="auto"/>
        <w:right w:val="none" w:sz="0" w:space="0" w:color="auto"/>
      </w:divBdr>
      <w:divsChild>
        <w:div w:id="243877283">
          <w:marLeft w:val="0"/>
          <w:marRight w:val="0"/>
          <w:marTop w:val="0"/>
          <w:marBottom w:val="0"/>
          <w:divBdr>
            <w:top w:val="none" w:sz="0" w:space="0" w:color="auto"/>
            <w:left w:val="none" w:sz="0" w:space="0" w:color="auto"/>
            <w:bottom w:val="none" w:sz="0" w:space="0" w:color="auto"/>
            <w:right w:val="none" w:sz="0" w:space="0" w:color="auto"/>
          </w:divBdr>
          <w:divsChild>
            <w:div w:id="243877268">
              <w:marLeft w:val="0"/>
              <w:marRight w:val="0"/>
              <w:marTop w:val="0"/>
              <w:marBottom w:val="0"/>
              <w:divBdr>
                <w:top w:val="none" w:sz="0" w:space="0" w:color="auto"/>
                <w:left w:val="none" w:sz="0" w:space="0" w:color="auto"/>
                <w:bottom w:val="none" w:sz="0" w:space="0" w:color="auto"/>
                <w:right w:val="none" w:sz="0" w:space="0" w:color="auto"/>
              </w:divBdr>
              <w:divsChild>
                <w:div w:id="243877284">
                  <w:marLeft w:val="0"/>
                  <w:marRight w:val="0"/>
                  <w:marTop w:val="0"/>
                  <w:marBottom w:val="0"/>
                  <w:divBdr>
                    <w:top w:val="none" w:sz="0" w:space="0" w:color="auto"/>
                    <w:left w:val="none" w:sz="0" w:space="0" w:color="auto"/>
                    <w:bottom w:val="none" w:sz="0" w:space="0" w:color="auto"/>
                    <w:right w:val="none" w:sz="0" w:space="0" w:color="auto"/>
                  </w:divBdr>
                  <w:divsChild>
                    <w:div w:id="243877281">
                      <w:marLeft w:val="0"/>
                      <w:marRight w:val="0"/>
                      <w:marTop w:val="0"/>
                      <w:marBottom w:val="0"/>
                      <w:divBdr>
                        <w:top w:val="none" w:sz="0" w:space="0" w:color="auto"/>
                        <w:left w:val="none" w:sz="0" w:space="0" w:color="auto"/>
                        <w:bottom w:val="none" w:sz="0" w:space="0" w:color="auto"/>
                        <w:right w:val="none" w:sz="0" w:space="0" w:color="auto"/>
                      </w:divBdr>
                      <w:divsChild>
                        <w:div w:id="243877269">
                          <w:marLeft w:val="0"/>
                          <w:marRight w:val="0"/>
                          <w:marTop w:val="0"/>
                          <w:marBottom w:val="0"/>
                          <w:divBdr>
                            <w:top w:val="none" w:sz="0" w:space="0" w:color="auto"/>
                            <w:left w:val="none" w:sz="0" w:space="0" w:color="auto"/>
                            <w:bottom w:val="none" w:sz="0" w:space="0" w:color="auto"/>
                            <w:right w:val="none" w:sz="0" w:space="0" w:color="auto"/>
                          </w:divBdr>
                          <w:divsChild>
                            <w:div w:id="243877286">
                              <w:marLeft w:val="0"/>
                              <w:marRight w:val="0"/>
                              <w:marTop w:val="0"/>
                              <w:marBottom w:val="0"/>
                              <w:divBdr>
                                <w:top w:val="none" w:sz="0" w:space="0" w:color="auto"/>
                                <w:left w:val="none" w:sz="0" w:space="0" w:color="auto"/>
                                <w:bottom w:val="none" w:sz="0" w:space="0" w:color="auto"/>
                                <w:right w:val="none" w:sz="0" w:space="0" w:color="auto"/>
                              </w:divBdr>
                              <w:divsChild>
                                <w:div w:id="243877266">
                                  <w:marLeft w:val="0"/>
                                  <w:marRight w:val="0"/>
                                  <w:marTop w:val="0"/>
                                  <w:marBottom w:val="0"/>
                                  <w:divBdr>
                                    <w:top w:val="none" w:sz="0" w:space="0" w:color="auto"/>
                                    <w:left w:val="none" w:sz="0" w:space="0" w:color="auto"/>
                                    <w:bottom w:val="none" w:sz="0" w:space="0" w:color="auto"/>
                                    <w:right w:val="none" w:sz="0" w:space="0" w:color="auto"/>
                                  </w:divBdr>
                                  <w:divsChild>
                                    <w:div w:id="243877285">
                                      <w:marLeft w:val="0"/>
                                      <w:marRight w:val="0"/>
                                      <w:marTop w:val="0"/>
                                      <w:marBottom w:val="0"/>
                                      <w:divBdr>
                                        <w:top w:val="none" w:sz="0" w:space="0" w:color="auto"/>
                                        <w:left w:val="none" w:sz="0" w:space="0" w:color="auto"/>
                                        <w:bottom w:val="none" w:sz="0" w:space="0" w:color="auto"/>
                                        <w:right w:val="none" w:sz="0" w:space="0" w:color="auto"/>
                                      </w:divBdr>
                                      <w:divsChild>
                                        <w:div w:id="243877282">
                                          <w:marLeft w:val="0"/>
                                          <w:marRight w:val="0"/>
                                          <w:marTop w:val="0"/>
                                          <w:marBottom w:val="0"/>
                                          <w:divBdr>
                                            <w:top w:val="none" w:sz="0" w:space="0" w:color="auto"/>
                                            <w:left w:val="none" w:sz="0" w:space="0" w:color="auto"/>
                                            <w:bottom w:val="none" w:sz="0" w:space="0" w:color="auto"/>
                                            <w:right w:val="none" w:sz="0" w:space="0" w:color="auto"/>
                                          </w:divBdr>
                                          <w:divsChild>
                                            <w:div w:id="2438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77288">
      <w:marLeft w:val="0"/>
      <w:marRight w:val="0"/>
      <w:marTop w:val="0"/>
      <w:marBottom w:val="0"/>
      <w:divBdr>
        <w:top w:val="none" w:sz="0" w:space="0" w:color="auto"/>
        <w:left w:val="none" w:sz="0" w:space="0" w:color="auto"/>
        <w:bottom w:val="none" w:sz="0" w:space="0" w:color="auto"/>
        <w:right w:val="none" w:sz="0" w:space="0" w:color="auto"/>
      </w:divBdr>
    </w:div>
    <w:div w:id="615674800">
      <w:bodyDiv w:val="1"/>
      <w:marLeft w:val="0"/>
      <w:marRight w:val="0"/>
      <w:marTop w:val="0"/>
      <w:marBottom w:val="0"/>
      <w:divBdr>
        <w:top w:val="none" w:sz="0" w:space="0" w:color="auto"/>
        <w:left w:val="none" w:sz="0" w:space="0" w:color="auto"/>
        <w:bottom w:val="none" w:sz="0" w:space="0" w:color="auto"/>
        <w:right w:val="none" w:sz="0" w:space="0" w:color="auto"/>
      </w:divBdr>
    </w:div>
    <w:div w:id="661743073">
      <w:bodyDiv w:val="1"/>
      <w:marLeft w:val="0"/>
      <w:marRight w:val="0"/>
      <w:marTop w:val="0"/>
      <w:marBottom w:val="0"/>
      <w:divBdr>
        <w:top w:val="none" w:sz="0" w:space="0" w:color="auto"/>
        <w:left w:val="none" w:sz="0" w:space="0" w:color="auto"/>
        <w:bottom w:val="none" w:sz="0" w:space="0" w:color="auto"/>
        <w:right w:val="none" w:sz="0" w:space="0" w:color="auto"/>
      </w:divBdr>
    </w:div>
    <w:div w:id="139010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796B8-D616-4C00-B39E-10B71111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8717</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new 242 macword format msds</vt:lpstr>
    </vt:vector>
  </TitlesOfParts>
  <Company>Fordham Consulting Group</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242 macword format msds</dc:title>
  <dc:subject/>
  <dc:creator>Fred Spaeth</dc:creator>
  <cp:keywords/>
  <cp:lastModifiedBy>Stan Heimburger</cp:lastModifiedBy>
  <cp:revision>2</cp:revision>
  <cp:lastPrinted>2008-04-07T22:13:00Z</cp:lastPrinted>
  <dcterms:created xsi:type="dcterms:W3CDTF">2025-02-26T20:19:00Z</dcterms:created>
  <dcterms:modified xsi:type="dcterms:W3CDTF">2025-02-26T20:19:00Z</dcterms:modified>
</cp:coreProperties>
</file>